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4FB1F" w14:textId="77777777" w:rsidR="00A07BC9" w:rsidRDefault="00FB333F" w:rsidP="00A07BC9">
      <w:pPr>
        <w:jc w:val="both"/>
        <w:rPr>
          <w:rFonts w:cs="Arial"/>
          <w:szCs w:val="22"/>
        </w:rPr>
      </w:pPr>
      <w:bookmarkStart w:id="0" w:name="_GoBack"/>
      <w:bookmarkEnd w:id="0"/>
      <w:r>
        <w:rPr>
          <w:rFonts w:cs="Arial"/>
          <w:szCs w:val="22"/>
        </w:rPr>
        <w:t>Gz.: 27</w:t>
      </w:r>
      <w:r w:rsidR="0079769F" w:rsidRPr="0079769F">
        <w:rPr>
          <w:rFonts w:cs="Arial"/>
          <w:szCs w:val="22"/>
        </w:rPr>
        <w:t>/5053</w:t>
      </w:r>
    </w:p>
    <w:p w14:paraId="5B7A508D" w14:textId="46FED3FE" w:rsidR="00A07BC9" w:rsidRDefault="005B0421" w:rsidP="000E7499">
      <w:pPr>
        <w:rPr>
          <w:rFonts w:cs="Arial"/>
          <w:b/>
          <w:szCs w:val="22"/>
        </w:rPr>
      </w:pPr>
      <w:r w:rsidRPr="005050CF">
        <w:rPr>
          <w:rFonts w:cs="Arial"/>
          <w:b/>
          <w:szCs w:val="22"/>
        </w:rPr>
        <w:t>Durchführungsbestimmungen des Thüringer Ministeriums für Bildung, Jugend und Sport (TMBJS) zur Lernmittelb</w:t>
      </w:r>
      <w:r w:rsidR="00791DD2">
        <w:rPr>
          <w:rFonts w:cs="Arial"/>
          <w:b/>
          <w:szCs w:val="22"/>
        </w:rPr>
        <w:t>e</w:t>
      </w:r>
      <w:r w:rsidR="00FB333F">
        <w:rPr>
          <w:rFonts w:cs="Arial"/>
          <w:b/>
          <w:szCs w:val="22"/>
        </w:rPr>
        <w:t>schaffung für das Schuljahr 202</w:t>
      </w:r>
      <w:r w:rsidR="007901C5">
        <w:rPr>
          <w:rFonts w:cs="Arial"/>
          <w:b/>
          <w:szCs w:val="22"/>
        </w:rPr>
        <w:t>4</w:t>
      </w:r>
      <w:r w:rsidRPr="005050CF">
        <w:rPr>
          <w:rFonts w:cs="Arial"/>
          <w:b/>
          <w:szCs w:val="22"/>
        </w:rPr>
        <w:t>/20</w:t>
      </w:r>
      <w:r w:rsidR="00560843">
        <w:rPr>
          <w:rFonts w:cs="Arial"/>
          <w:b/>
          <w:szCs w:val="22"/>
        </w:rPr>
        <w:t>2</w:t>
      </w:r>
      <w:r w:rsidR="007901C5">
        <w:rPr>
          <w:rFonts w:cs="Arial"/>
          <w:b/>
          <w:szCs w:val="22"/>
        </w:rPr>
        <w:t>5</w:t>
      </w:r>
    </w:p>
    <w:p w14:paraId="39178DF7" w14:textId="77777777" w:rsidR="00253713" w:rsidRDefault="00253713" w:rsidP="000E7499"/>
    <w:p w14:paraId="1194E48E" w14:textId="7AFFA30B" w:rsidR="00253713" w:rsidRDefault="00253713">
      <w:pPr>
        <w:pStyle w:val="Verzeichnis1"/>
        <w:tabs>
          <w:tab w:val="right" w:leader="dot" w:pos="9060"/>
        </w:tabs>
        <w:rPr>
          <w:rFonts w:asciiTheme="minorHAnsi" w:eastAsiaTheme="minorEastAsia" w:hAnsiTheme="minorHAnsi" w:cstheme="minorBidi"/>
          <w:noProof/>
          <w:szCs w:val="22"/>
        </w:rPr>
      </w:pPr>
      <w:r>
        <w:rPr>
          <w:rFonts w:cs="Arial"/>
          <w:szCs w:val="22"/>
        </w:rPr>
        <w:fldChar w:fldCharType="begin"/>
      </w:r>
      <w:r>
        <w:rPr>
          <w:rFonts w:cs="Arial"/>
          <w:szCs w:val="22"/>
        </w:rPr>
        <w:instrText xml:space="preserve"> TOC \o "1-2" \h \z \u </w:instrText>
      </w:r>
      <w:r>
        <w:rPr>
          <w:rFonts w:cs="Arial"/>
          <w:szCs w:val="22"/>
        </w:rPr>
        <w:fldChar w:fldCharType="separate"/>
      </w:r>
      <w:hyperlink w:anchor="_Toc161392356" w:history="1">
        <w:r w:rsidRPr="00B55BC5">
          <w:rPr>
            <w:rStyle w:val="Hyperlink"/>
            <w:noProof/>
          </w:rPr>
          <w:t>1. Allgemeine Hinweise</w:t>
        </w:r>
        <w:r>
          <w:rPr>
            <w:noProof/>
            <w:webHidden/>
          </w:rPr>
          <w:tab/>
        </w:r>
        <w:r>
          <w:rPr>
            <w:noProof/>
            <w:webHidden/>
          </w:rPr>
          <w:fldChar w:fldCharType="begin"/>
        </w:r>
        <w:r>
          <w:rPr>
            <w:noProof/>
            <w:webHidden/>
          </w:rPr>
          <w:instrText xml:space="preserve"> PAGEREF _Toc161392356 \h </w:instrText>
        </w:r>
        <w:r>
          <w:rPr>
            <w:noProof/>
            <w:webHidden/>
          </w:rPr>
        </w:r>
        <w:r>
          <w:rPr>
            <w:noProof/>
            <w:webHidden/>
          </w:rPr>
          <w:fldChar w:fldCharType="separate"/>
        </w:r>
        <w:r>
          <w:rPr>
            <w:noProof/>
            <w:webHidden/>
          </w:rPr>
          <w:t>2</w:t>
        </w:r>
        <w:r>
          <w:rPr>
            <w:noProof/>
            <w:webHidden/>
          </w:rPr>
          <w:fldChar w:fldCharType="end"/>
        </w:r>
      </w:hyperlink>
    </w:p>
    <w:p w14:paraId="1810DE0D" w14:textId="224F1C8F" w:rsidR="00253713" w:rsidRDefault="00253713">
      <w:pPr>
        <w:pStyle w:val="Verzeichnis2"/>
        <w:rPr>
          <w:rFonts w:asciiTheme="minorHAnsi" w:eastAsiaTheme="minorEastAsia" w:hAnsiTheme="minorHAnsi" w:cstheme="minorBidi"/>
          <w:noProof/>
          <w:szCs w:val="22"/>
        </w:rPr>
      </w:pPr>
      <w:hyperlink w:anchor="_Toc161392357" w:history="1">
        <w:r w:rsidRPr="00B55BC5">
          <w:rPr>
            <w:rStyle w:val="Hyperlink"/>
            <w:noProof/>
          </w:rPr>
          <w:t>1.1 Rechtsvorschriften</w:t>
        </w:r>
        <w:r>
          <w:rPr>
            <w:noProof/>
            <w:webHidden/>
          </w:rPr>
          <w:tab/>
        </w:r>
        <w:r>
          <w:rPr>
            <w:noProof/>
            <w:webHidden/>
          </w:rPr>
          <w:fldChar w:fldCharType="begin"/>
        </w:r>
        <w:r>
          <w:rPr>
            <w:noProof/>
            <w:webHidden/>
          </w:rPr>
          <w:instrText xml:space="preserve"> PAGEREF _Toc161392357 \h </w:instrText>
        </w:r>
        <w:r>
          <w:rPr>
            <w:noProof/>
            <w:webHidden/>
          </w:rPr>
        </w:r>
        <w:r>
          <w:rPr>
            <w:noProof/>
            <w:webHidden/>
          </w:rPr>
          <w:fldChar w:fldCharType="separate"/>
        </w:r>
        <w:r>
          <w:rPr>
            <w:noProof/>
            <w:webHidden/>
          </w:rPr>
          <w:t>2</w:t>
        </w:r>
        <w:r>
          <w:rPr>
            <w:noProof/>
            <w:webHidden/>
          </w:rPr>
          <w:fldChar w:fldCharType="end"/>
        </w:r>
      </w:hyperlink>
    </w:p>
    <w:p w14:paraId="5A23509E" w14:textId="5D004C7B" w:rsidR="00253713" w:rsidRDefault="00253713">
      <w:pPr>
        <w:pStyle w:val="Verzeichnis2"/>
        <w:rPr>
          <w:rFonts w:asciiTheme="minorHAnsi" w:eastAsiaTheme="minorEastAsia" w:hAnsiTheme="minorHAnsi" w:cstheme="minorBidi"/>
          <w:noProof/>
          <w:szCs w:val="22"/>
        </w:rPr>
      </w:pPr>
      <w:hyperlink w:anchor="_Toc161392358" w:history="1">
        <w:r w:rsidRPr="00B55BC5">
          <w:rPr>
            <w:rStyle w:val="Hyperlink"/>
            <w:noProof/>
          </w:rPr>
          <w:t>1.2 Formulare, Planungshilfen, Software</w:t>
        </w:r>
        <w:r>
          <w:rPr>
            <w:noProof/>
            <w:webHidden/>
          </w:rPr>
          <w:tab/>
        </w:r>
        <w:r>
          <w:rPr>
            <w:noProof/>
            <w:webHidden/>
          </w:rPr>
          <w:fldChar w:fldCharType="begin"/>
        </w:r>
        <w:r>
          <w:rPr>
            <w:noProof/>
            <w:webHidden/>
          </w:rPr>
          <w:instrText xml:space="preserve"> PAGEREF _Toc161392358 \h </w:instrText>
        </w:r>
        <w:r>
          <w:rPr>
            <w:noProof/>
            <w:webHidden/>
          </w:rPr>
        </w:r>
        <w:r>
          <w:rPr>
            <w:noProof/>
            <w:webHidden/>
          </w:rPr>
          <w:fldChar w:fldCharType="separate"/>
        </w:r>
        <w:r>
          <w:rPr>
            <w:noProof/>
            <w:webHidden/>
          </w:rPr>
          <w:t>2</w:t>
        </w:r>
        <w:r>
          <w:rPr>
            <w:noProof/>
            <w:webHidden/>
          </w:rPr>
          <w:fldChar w:fldCharType="end"/>
        </w:r>
      </w:hyperlink>
    </w:p>
    <w:p w14:paraId="17D8AA92" w14:textId="78341BCD" w:rsidR="00253713" w:rsidRDefault="00253713">
      <w:pPr>
        <w:pStyle w:val="Verzeichnis2"/>
        <w:rPr>
          <w:rFonts w:asciiTheme="minorHAnsi" w:eastAsiaTheme="minorEastAsia" w:hAnsiTheme="minorHAnsi" w:cstheme="minorBidi"/>
          <w:noProof/>
          <w:szCs w:val="22"/>
        </w:rPr>
      </w:pPr>
      <w:hyperlink w:anchor="_Toc161392359" w:history="1">
        <w:r w:rsidRPr="00B55BC5">
          <w:rPr>
            <w:rStyle w:val="Hyperlink"/>
            <w:noProof/>
          </w:rPr>
          <w:t>1.3 Schulbücher für Lehrkräfte</w:t>
        </w:r>
        <w:r>
          <w:rPr>
            <w:noProof/>
            <w:webHidden/>
          </w:rPr>
          <w:tab/>
        </w:r>
        <w:r>
          <w:rPr>
            <w:noProof/>
            <w:webHidden/>
          </w:rPr>
          <w:fldChar w:fldCharType="begin"/>
        </w:r>
        <w:r>
          <w:rPr>
            <w:noProof/>
            <w:webHidden/>
          </w:rPr>
          <w:instrText xml:space="preserve"> PAGEREF _Toc161392359 \h </w:instrText>
        </w:r>
        <w:r>
          <w:rPr>
            <w:noProof/>
            <w:webHidden/>
          </w:rPr>
        </w:r>
        <w:r>
          <w:rPr>
            <w:noProof/>
            <w:webHidden/>
          </w:rPr>
          <w:fldChar w:fldCharType="separate"/>
        </w:r>
        <w:r>
          <w:rPr>
            <w:noProof/>
            <w:webHidden/>
          </w:rPr>
          <w:t>3</w:t>
        </w:r>
        <w:r>
          <w:rPr>
            <w:noProof/>
            <w:webHidden/>
          </w:rPr>
          <w:fldChar w:fldCharType="end"/>
        </w:r>
      </w:hyperlink>
    </w:p>
    <w:p w14:paraId="6E146F77" w14:textId="5EE0DBD9" w:rsidR="00253713" w:rsidRDefault="00253713">
      <w:pPr>
        <w:pStyle w:val="Verzeichnis1"/>
        <w:tabs>
          <w:tab w:val="right" w:leader="dot" w:pos="9060"/>
        </w:tabs>
        <w:rPr>
          <w:rFonts w:asciiTheme="minorHAnsi" w:eastAsiaTheme="minorEastAsia" w:hAnsiTheme="minorHAnsi" w:cstheme="minorBidi"/>
          <w:noProof/>
          <w:szCs w:val="22"/>
        </w:rPr>
      </w:pPr>
      <w:hyperlink w:anchor="_Toc161392360" w:history="1">
        <w:r w:rsidRPr="00B55BC5">
          <w:rPr>
            <w:rStyle w:val="Hyperlink"/>
            <w:noProof/>
          </w:rPr>
          <w:t>2. Schuletat</w:t>
        </w:r>
        <w:r>
          <w:rPr>
            <w:noProof/>
            <w:webHidden/>
          </w:rPr>
          <w:tab/>
        </w:r>
        <w:r>
          <w:rPr>
            <w:noProof/>
            <w:webHidden/>
          </w:rPr>
          <w:fldChar w:fldCharType="begin"/>
        </w:r>
        <w:r>
          <w:rPr>
            <w:noProof/>
            <w:webHidden/>
          </w:rPr>
          <w:instrText xml:space="preserve"> PAGEREF _Toc161392360 \h </w:instrText>
        </w:r>
        <w:r>
          <w:rPr>
            <w:noProof/>
            <w:webHidden/>
          </w:rPr>
        </w:r>
        <w:r>
          <w:rPr>
            <w:noProof/>
            <w:webHidden/>
          </w:rPr>
          <w:fldChar w:fldCharType="separate"/>
        </w:r>
        <w:r>
          <w:rPr>
            <w:noProof/>
            <w:webHidden/>
          </w:rPr>
          <w:t>3</w:t>
        </w:r>
        <w:r>
          <w:rPr>
            <w:noProof/>
            <w:webHidden/>
          </w:rPr>
          <w:fldChar w:fldCharType="end"/>
        </w:r>
      </w:hyperlink>
    </w:p>
    <w:p w14:paraId="21050C90" w14:textId="2504BD61" w:rsidR="00253713" w:rsidRDefault="00253713">
      <w:pPr>
        <w:pStyle w:val="Verzeichnis2"/>
        <w:rPr>
          <w:rFonts w:asciiTheme="minorHAnsi" w:eastAsiaTheme="minorEastAsia" w:hAnsiTheme="minorHAnsi" w:cstheme="minorBidi"/>
          <w:noProof/>
          <w:szCs w:val="22"/>
        </w:rPr>
      </w:pPr>
      <w:hyperlink w:anchor="_Toc161392361" w:history="1">
        <w:r w:rsidRPr="00B55BC5">
          <w:rPr>
            <w:rStyle w:val="Hyperlink"/>
            <w:noProof/>
          </w:rPr>
          <w:t>2.1 Berechnung des Schuletats</w:t>
        </w:r>
        <w:r>
          <w:rPr>
            <w:noProof/>
            <w:webHidden/>
          </w:rPr>
          <w:tab/>
        </w:r>
        <w:r>
          <w:rPr>
            <w:noProof/>
            <w:webHidden/>
          </w:rPr>
          <w:fldChar w:fldCharType="begin"/>
        </w:r>
        <w:r>
          <w:rPr>
            <w:noProof/>
            <w:webHidden/>
          </w:rPr>
          <w:instrText xml:space="preserve"> PAGEREF _Toc161392361 \h </w:instrText>
        </w:r>
        <w:r>
          <w:rPr>
            <w:noProof/>
            <w:webHidden/>
          </w:rPr>
        </w:r>
        <w:r>
          <w:rPr>
            <w:noProof/>
            <w:webHidden/>
          </w:rPr>
          <w:fldChar w:fldCharType="separate"/>
        </w:r>
        <w:r>
          <w:rPr>
            <w:noProof/>
            <w:webHidden/>
          </w:rPr>
          <w:t>3</w:t>
        </w:r>
        <w:r>
          <w:rPr>
            <w:noProof/>
            <w:webHidden/>
          </w:rPr>
          <w:fldChar w:fldCharType="end"/>
        </w:r>
      </w:hyperlink>
    </w:p>
    <w:p w14:paraId="59BFAC2E" w14:textId="49890D68" w:rsidR="00253713" w:rsidRDefault="00253713">
      <w:pPr>
        <w:pStyle w:val="Verzeichnis2"/>
        <w:rPr>
          <w:rFonts w:asciiTheme="minorHAnsi" w:eastAsiaTheme="minorEastAsia" w:hAnsiTheme="minorHAnsi" w:cstheme="minorBidi"/>
          <w:noProof/>
          <w:szCs w:val="22"/>
        </w:rPr>
      </w:pPr>
      <w:hyperlink w:anchor="_Toc161392362" w:history="1">
        <w:r w:rsidRPr="00B55BC5">
          <w:rPr>
            <w:rStyle w:val="Hyperlink"/>
            <w:noProof/>
          </w:rPr>
          <w:t>2.2 Bewirtschaftung des Schuletats</w:t>
        </w:r>
        <w:r>
          <w:rPr>
            <w:noProof/>
            <w:webHidden/>
          </w:rPr>
          <w:tab/>
        </w:r>
        <w:r>
          <w:rPr>
            <w:noProof/>
            <w:webHidden/>
          </w:rPr>
          <w:fldChar w:fldCharType="begin"/>
        </w:r>
        <w:r>
          <w:rPr>
            <w:noProof/>
            <w:webHidden/>
          </w:rPr>
          <w:instrText xml:space="preserve"> PAGEREF _Toc161392362 \h </w:instrText>
        </w:r>
        <w:r>
          <w:rPr>
            <w:noProof/>
            <w:webHidden/>
          </w:rPr>
        </w:r>
        <w:r>
          <w:rPr>
            <w:noProof/>
            <w:webHidden/>
          </w:rPr>
          <w:fldChar w:fldCharType="separate"/>
        </w:r>
        <w:r>
          <w:rPr>
            <w:noProof/>
            <w:webHidden/>
          </w:rPr>
          <w:t>4</w:t>
        </w:r>
        <w:r>
          <w:rPr>
            <w:noProof/>
            <w:webHidden/>
          </w:rPr>
          <w:fldChar w:fldCharType="end"/>
        </w:r>
      </w:hyperlink>
    </w:p>
    <w:p w14:paraId="293D3F92" w14:textId="70049F1C" w:rsidR="00253713" w:rsidRDefault="00253713">
      <w:pPr>
        <w:pStyle w:val="Verzeichnis2"/>
        <w:rPr>
          <w:rFonts w:asciiTheme="minorHAnsi" w:eastAsiaTheme="minorEastAsia" w:hAnsiTheme="minorHAnsi" w:cstheme="minorBidi"/>
          <w:noProof/>
          <w:szCs w:val="22"/>
        </w:rPr>
      </w:pPr>
      <w:hyperlink w:anchor="_Toc161392363" w:history="1">
        <w:r w:rsidRPr="00B55BC5">
          <w:rPr>
            <w:rStyle w:val="Hyperlink"/>
            <w:noProof/>
          </w:rPr>
          <w:t>2.3 Bezahlung der Lernmittel</w:t>
        </w:r>
        <w:r>
          <w:rPr>
            <w:noProof/>
            <w:webHidden/>
          </w:rPr>
          <w:tab/>
        </w:r>
        <w:r>
          <w:rPr>
            <w:noProof/>
            <w:webHidden/>
          </w:rPr>
          <w:fldChar w:fldCharType="begin"/>
        </w:r>
        <w:r>
          <w:rPr>
            <w:noProof/>
            <w:webHidden/>
          </w:rPr>
          <w:instrText xml:space="preserve"> PAGEREF _Toc161392363 \h </w:instrText>
        </w:r>
        <w:r>
          <w:rPr>
            <w:noProof/>
            <w:webHidden/>
          </w:rPr>
        </w:r>
        <w:r>
          <w:rPr>
            <w:noProof/>
            <w:webHidden/>
          </w:rPr>
          <w:fldChar w:fldCharType="separate"/>
        </w:r>
        <w:r>
          <w:rPr>
            <w:noProof/>
            <w:webHidden/>
          </w:rPr>
          <w:t>4</w:t>
        </w:r>
        <w:r>
          <w:rPr>
            <w:noProof/>
            <w:webHidden/>
          </w:rPr>
          <w:fldChar w:fldCharType="end"/>
        </w:r>
      </w:hyperlink>
    </w:p>
    <w:p w14:paraId="2DBC9C3B" w14:textId="23FCCAC7" w:rsidR="00253713" w:rsidRDefault="00253713">
      <w:pPr>
        <w:pStyle w:val="Verzeichnis1"/>
        <w:tabs>
          <w:tab w:val="right" w:leader="dot" w:pos="9060"/>
        </w:tabs>
        <w:rPr>
          <w:rFonts w:asciiTheme="minorHAnsi" w:eastAsiaTheme="minorEastAsia" w:hAnsiTheme="minorHAnsi" w:cstheme="minorBidi"/>
          <w:noProof/>
          <w:szCs w:val="22"/>
        </w:rPr>
      </w:pPr>
      <w:hyperlink w:anchor="_Toc161392364" w:history="1">
        <w:r w:rsidRPr="00B55BC5">
          <w:rPr>
            <w:rStyle w:val="Hyperlink"/>
            <w:noProof/>
          </w:rPr>
          <w:t>3. Hinweise zur Beschaffung von Lernmitteln</w:t>
        </w:r>
        <w:r>
          <w:rPr>
            <w:noProof/>
            <w:webHidden/>
          </w:rPr>
          <w:tab/>
        </w:r>
        <w:r>
          <w:rPr>
            <w:noProof/>
            <w:webHidden/>
          </w:rPr>
          <w:fldChar w:fldCharType="begin"/>
        </w:r>
        <w:r>
          <w:rPr>
            <w:noProof/>
            <w:webHidden/>
          </w:rPr>
          <w:instrText xml:space="preserve"> PAGEREF _Toc161392364 \h </w:instrText>
        </w:r>
        <w:r>
          <w:rPr>
            <w:noProof/>
            <w:webHidden/>
          </w:rPr>
        </w:r>
        <w:r>
          <w:rPr>
            <w:noProof/>
            <w:webHidden/>
          </w:rPr>
          <w:fldChar w:fldCharType="separate"/>
        </w:r>
        <w:r>
          <w:rPr>
            <w:noProof/>
            <w:webHidden/>
          </w:rPr>
          <w:t>4</w:t>
        </w:r>
        <w:r>
          <w:rPr>
            <w:noProof/>
            <w:webHidden/>
          </w:rPr>
          <w:fldChar w:fldCharType="end"/>
        </w:r>
      </w:hyperlink>
    </w:p>
    <w:p w14:paraId="37C25542" w14:textId="3B1E585B" w:rsidR="00253713" w:rsidRDefault="00253713">
      <w:pPr>
        <w:pStyle w:val="Verzeichnis2"/>
        <w:rPr>
          <w:rFonts w:asciiTheme="minorHAnsi" w:eastAsiaTheme="minorEastAsia" w:hAnsiTheme="minorHAnsi" w:cstheme="minorBidi"/>
          <w:noProof/>
          <w:szCs w:val="22"/>
        </w:rPr>
      </w:pPr>
      <w:hyperlink w:anchor="_Toc161392365" w:history="1">
        <w:r w:rsidRPr="00B55BC5">
          <w:rPr>
            <w:rStyle w:val="Hyperlink"/>
            <w:noProof/>
          </w:rPr>
          <w:t>3.1 Beschaffbare Lernmittel</w:t>
        </w:r>
        <w:r>
          <w:rPr>
            <w:noProof/>
            <w:webHidden/>
          </w:rPr>
          <w:tab/>
        </w:r>
        <w:r>
          <w:rPr>
            <w:noProof/>
            <w:webHidden/>
          </w:rPr>
          <w:fldChar w:fldCharType="begin"/>
        </w:r>
        <w:r>
          <w:rPr>
            <w:noProof/>
            <w:webHidden/>
          </w:rPr>
          <w:instrText xml:space="preserve"> PAGEREF _Toc161392365 \h </w:instrText>
        </w:r>
        <w:r>
          <w:rPr>
            <w:noProof/>
            <w:webHidden/>
          </w:rPr>
        </w:r>
        <w:r>
          <w:rPr>
            <w:noProof/>
            <w:webHidden/>
          </w:rPr>
          <w:fldChar w:fldCharType="separate"/>
        </w:r>
        <w:r>
          <w:rPr>
            <w:noProof/>
            <w:webHidden/>
          </w:rPr>
          <w:t>4</w:t>
        </w:r>
        <w:r>
          <w:rPr>
            <w:noProof/>
            <w:webHidden/>
          </w:rPr>
          <w:fldChar w:fldCharType="end"/>
        </w:r>
      </w:hyperlink>
    </w:p>
    <w:p w14:paraId="354D85F1" w14:textId="5A2B7927" w:rsidR="00253713" w:rsidRDefault="00253713">
      <w:pPr>
        <w:pStyle w:val="Verzeichnis2"/>
        <w:rPr>
          <w:rFonts w:asciiTheme="minorHAnsi" w:eastAsiaTheme="minorEastAsia" w:hAnsiTheme="minorHAnsi" w:cstheme="minorBidi"/>
          <w:noProof/>
          <w:szCs w:val="22"/>
        </w:rPr>
      </w:pPr>
      <w:hyperlink w:anchor="_Toc161392366" w:history="1">
        <w:r w:rsidRPr="00B55BC5">
          <w:rPr>
            <w:rStyle w:val="Hyperlink"/>
            <w:noProof/>
          </w:rPr>
          <w:t>3.2 Planung der notwendigen Lernmittel</w:t>
        </w:r>
        <w:r>
          <w:rPr>
            <w:noProof/>
            <w:webHidden/>
          </w:rPr>
          <w:tab/>
        </w:r>
        <w:r>
          <w:rPr>
            <w:noProof/>
            <w:webHidden/>
          </w:rPr>
          <w:fldChar w:fldCharType="begin"/>
        </w:r>
        <w:r>
          <w:rPr>
            <w:noProof/>
            <w:webHidden/>
          </w:rPr>
          <w:instrText xml:space="preserve"> PAGEREF _Toc161392366 \h </w:instrText>
        </w:r>
        <w:r>
          <w:rPr>
            <w:noProof/>
            <w:webHidden/>
          </w:rPr>
        </w:r>
        <w:r>
          <w:rPr>
            <w:noProof/>
            <w:webHidden/>
          </w:rPr>
          <w:fldChar w:fldCharType="separate"/>
        </w:r>
        <w:r>
          <w:rPr>
            <w:noProof/>
            <w:webHidden/>
          </w:rPr>
          <w:t>5</w:t>
        </w:r>
        <w:r>
          <w:rPr>
            <w:noProof/>
            <w:webHidden/>
          </w:rPr>
          <w:fldChar w:fldCharType="end"/>
        </w:r>
      </w:hyperlink>
    </w:p>
    <w:p w14:paraId="7A183488" w14:textId="037C156D" w:rsidR="00253713" w:rsidRDefault="00253713">
      <w:pPr>
        <w:pStyle w:val="Verzeichnis2"/>
        <w:rPr>
          <w:rFonts w:asciiTheme="minorHAnsi" w:eastAsiaTheme="minorEastAsia" w:hAnsiTheme="minorHAnsi" w:cstheme="minorBidi"/>
          <w:noProof/>
          <w:szCs w:val="22"/>
        </w:rPr>
      </w:pPr>
      <w:hyperlink w:anchor="_Toc161392367" w:history="1">
        <w:r w:rsidRPr="00B55BC5">
          <w:rPr>
            <w:rStyle w:val="Hyperlink"/>
            <w:noProof/>
          </w:rPr>
          <w:t>3.3 Beschaffung und Abrechnung</w:t>
        </w:r>
        <w:r>
          <w:rPr>
            <w:noProof/>
            <w:webHidden/>
          </w:rPr>
          <w:tab/>
        </w:r>
        <w:r>
          <w:rPr>
            <w:noProof/>
            <w:webHidden/>
          </w:rPr>
          <w:fldChar w:fldCharType="begin"/>
        </w:r>
        <w:r>
          <w:rPr>
            <w:noProof/>
            <w:webHidden/>
          </w:rPr>
          <w:instrText xml:space="preserve"> PAGEREF _Toc161392367 \h </w:instrText>
        </w:r>
        <w:r>
          <w:rPr>
            <w:noProof/>
            <w:webHidden/>
          </w:rPr>
        </w:r>
        <w:r>
          <w:rPr>
            <w:noProof/>
            <w:webHidden/>
          </w:rPr>
          <w:fldChar w:fldCharType="separate"/>
        </w:r>
        <w:r>
          <w:rPr>
            <w:noProof/>
            <w:webHidden/>
          </w:rPr>
          <w:t>5</w:t>
        </w:r>
        <w:r>
          <w:rPr>
            <w:noProof/>
            <w:webHidden/>
          </w:rPr>
          <w:fldChar w:fldCharType="end"/>
        </w:r>
      </w:hyperlink>
    </w:p>
    <w:p w14:paraId="0DA43846" w14:textId="06093A66" w:rsidR="00253713" w:rsidRDefault="00253713">
      <w:pPr>
        <w:pStyle w:val="Verzeichnis2"/>
        <w:rPr>
          <w:rFonts w:asciiTheme="minorHAnsi" w:eastAsiaTheme="minorEastAsia" w:hAnsiTheme="minorHAnsi" w:cstheme="minorBidi"/>
          <w:noProof/>
          <w:szCs w:val="22"/>
        </w:rPr>
      </w:pPr>
      <w:hyperlink w:anchor="_Toc161392368" w:history="1">
        <w:r w:rsidRPr="00B55BC5">
          <w:rPr>
            <w:rStyle w:val="Hyperlink"/>
            <w:noProof/>
          </w:rPr>
          <w:t>3.4 Kontrolle</w:t>
        </w:r>
        <w:r>
          <w:rPr>
            <w:noProof/>
            <w:webHidden/>
          </w:rPr>
          <w:tab/>
        </w:r>
        <w:r>
          <w:rPr>
            <w:noProof/>
            <w:webHidden/>
          </w:rPr>
          <w:fldChar w:fldCharType="begin"/>
        </w:r>
        <w:r>
          <w:rPr>
            <w:noProof/>
            <w:webHidden/>
          </w:rPr>
          <w:instrText xml:space="preserve"> PAGEREF _Toc161392368 \h </w:instrText>
        </w:r>
        <w:r>
          <w:rPr>
            <w:noProof/>
            <w:webHidden/>
          </w:rPr>
        </w:r>
        <w:r>
          <w:rPr>
            <w:noProof/>
            <w:webHidden/>
          </w:rPr>
          <w:fldChar w:fldCharType="separate"/>
        </w:r>
        <w:r>
          <w:rPr>
            <w:noProof/>
            <w:webHidden/>
          </w:rPr>
          <w:t>9</w:t>
        </w:r>
        <w:r>
          <w:rPr>
            <w:noProof/>
            <w:webHidden/>
          </w:rPr>
          <w:fldChar w:fldCharType="end"/>
        </w:r>
      </w:hyperlink>
    </w:p>
    <w:p w14:paraId="700F9A70" w14:textId="5AADB3A4" w:rsidR="00253713" w:rsidRDefault="00253713">
      <w:pPr>
        <w:pStyle w:val="Verzeichnis2"/>
        <w:rPr>
          <w:rFonts w:asciiTheme="minorHAnsi" w:eastAsiaTheme="minorEastAsia" w:hAnsiTheme="minorHAnsi" w:cstheme="minorBidi"/>
          <w:noProof/>
          <w:szCs w:val="22"/>
        </w:rPr>
      </w:pPr>
      <w:hyperlink w:anchor="_Toc161392369" w:history="1">
        <w:r w:rsidRPr="00B55BC5">
          <w:rPr>
            <w:rStyle w:val="Hyperlink"/>
            <w:noProof/>
          </w:rPr>
          <w:t>3.5 Abrechnung von digitalen Lernmitteln</w:t>
        </w:r>
        <w:r>
          <w:rPr>
            <w:noProof/>
            <w:webHidden/>
          </w:rPr>
          <w:tab/>
        </w:r>
        <w:r>
          <w:rPr>
            <w:noProof/>
            <w:webHidden/>
          </w:rPr>
          <w:fldChar w:fldCharType="begin"/>
        </w:r>
        <w:r>
          <w:rPr>
            <w:noProof/>
            <w:webHidden/>
          </w:rPr>
          <w:instrText xml:space="preserve"> PAGEREF _Toc161392369 \h </w:instrText>
        </w:r>
        <w:r>
          <w:rPr>
            <w:noProof/>
            <w:webHidden/>
          </w:rPr>
        </w:r>
        <w:r>
          <w:rPr>
            <w:noProof/>
            <w:webHidden/>
          </w:rPr>
          <w:fldChar w:fldCharType="separate"/>
        </w:r>
        <w:r>
          <w:rPr>
            <w:noProof/>
            <w:webHidden/>
          </w:rPr>
          <w:t>9</w:t>
        </w:r>
        <w:r>
          <w:rPr>
            <w:noProof/>
            <w:webHidden/>
          </w:rPr>
          <w:fldChar w:fldCharType="end"/>
        </w:r>
      </w:hyperlink>
    </w:p>
    <w:p w14:paraId="21A49FB1" w14:textId="5CBDA15E" w:rsidR="00253713" w:rsidRDefault="00253713">
      <w:pPr>
        <w:pStyle w:val="Verzeichnis2"/>
        <w:rPr>
          <w:rFonts w:asciiTheme="minorHAnsi" w:eastAsiaTheme="minorEastAsia" w:hAnsiTheme="minorHAnsi" w:cstheme="minorBidi"/>
          <w:noProof/>
          <w:szCs w:val="22"/>
        </w:rPr>
      </w:pPr>
      <w:hyperlink w:anchor="_Toc161392370" w:history="1">
        <w:r w:rsidRPr="00B55BC5">
          <w:rPr>
            <w:rStyle w:val="Hyperlink"/>
            <w:noProof/>
          </w:rPr>
          <w:t>3.6. Abrechnung von spezifischen Lernmitteln für Gymnasien mit bilingualem Zug sowie Abibac</w:t>
        </w:r>
        <w:r>
          <w:rPr>
            <w:noProof/>
            <w:webHidden/>
          </w:rPr>
          <w:tab/>
        </w:r>
        <w:r>
          <w:rPr>
            <w:noProof/>
            <w:webHidden/>
          </w:rPr>
          <w:fldChar w:fldCharType="begin"/>
        </w:r>
        <w:r>
          <w:rPr>
            <w:noProof/>
            <w:webHidden/>
          </w:rPr>
          <w:instrText xml:space="preserve"> PAGEREF _Toc161392370 \h </w:instrText>
        </w:r>
        <w:r>
          <w:rPr>
            <w:noProof/>
            <w:webHidden/>
          </w:rPr>
        </w:r>
        <w:r>
          <w:rPr>
            <w:noProof/>
            <w:webHidden/>
          </w:rPr>
          <w:fldChar w:fldCharType="separate"/>
        </w:r>
        <w:r>
          <w:rPr>
            <w:noProof/>
            <w:webHidden/>
          </w:rPr>
          <w:t>9</w:t>
        </w:r>
        <w:r>
          <w:rPr>
            <w:noProof/>
            <w:webHidden/>
          </w:rPr>
          <w:fldChar w:fldCharType="end"/>
        </w:r>
      </w:hyperlink>
    </w:p>
    <w:p w14:paraId="438F1D72" w14:textId="0429DBDE" w:rsidR="00253713" w:rsidRDefault="00253713">
      <w:pPr>
        <w:pStyle w:val="Verzeichnis1"/>
        <w:tabs>
          <w:tab w:val="right" w:leader="dot" w:pos="9060"/>
        </w:tabs>
        <w:rPr>
          <w:rFonts w:asciiTheme="minorHAnsi" w:eastAsiaTheme="minorEastAsia" w:hAnsiTheme="minorHAnsi" w:cstheme="minorBidi"/>
          <w:noProof/>
          <w:szCs w:val="22"/>
        </w:rPr>
      </w:pPr>
      <w:hyperlink w:anchor="_Toc161392371" w:history="1">
        <w:r w:rsidRPr="00B55BC5">
          <w:rPr>
            <w:rStyle w:val="Hyperlink"/>
            <w:noProof/>
          </w:rPr>
          <w:t>4. Schadensersatz für beschädigte sowie verloren gegangene, leihweise überlassene Lernmittel</w:t>
        </w:r>
        <w:r>
          <w:rPr>
            <w:noProof/>
            <w:webHidden/>
          </w:rPr>
          <w:tab/>
        </w:r>
        <w:r>
          <w:rPr>
            <w:noProof/>
            <w:webHidden/>
          </w:rPr>
          <w:fldChar w:fldCharType="begin"/>
        </w:r>
        <w:r>
          <w:rPr>
            <w:noProof/>
            <w:webHidden/>
          </w:rPr>
          <w:instrText xml:space="preserve"> PAGEREF _Toc161392371 \h </w:instrText>
        </w:r>
        <w:r>
          <w:rPr>
            <w:noProof/>
            <w:webHidden/>
          </w:rPr>
        </w:r>
        <w:r>
          <w:rPr>
            <w:noProof/>
            <w:webHidden/>
          </w:rPr>
          <w:fldChar w:fldCharType="separate"/>
        </w:r>
        <w:r>
          <w:rPr>
            <w:noProof/>
            <w:webHidden/>
          </w:rPr>
          <w:t>10</w:t>
        </w:r>
        <w:r>
          <w:rPr>
            <w:noProof/>
            <w:webHidden/>
          </w:rPr>
          <w:fldChar w:fldCharType="end"/>
        </w:r>
      </w:hyperlink>
    </w:p>
    <w:p w14:paraId="64697794" w14:textId="5A92F4FC" w:rsidR="00253713" w:rsidRDefault="00253713">
      <w:pPr>
        <w:pStyle w:val="Verzeichnis1"/>
        <w:tabs>
          <w:tab w:val="right" w:leader="dot" w:pos="9060"/>
        </w:tabs>
        <w:rPr>
          <w:rFonts w:asciiTheme="minorHAnsi" w:eastAsiaTheme="minorEastAsia" w:hAnsiTheme="minorHAnsi" w:cstheme="minorBidi"/>
          <w:noProof/>
          <w:szCs w:val="22"/>
        </w:rPr>
      </w:pPr>
      <w:hyperlink w:anchor="_Toc161392372" w:history="1">
        <w:r w:rsidRPr="00B55BC5">
          <w:rPr>
            <w:rStyle w:val="Hyperlink"/>
            <w:noProof/>
          </w:rPr>
          <w:t>5. Übersicht Termine und Fristen, Preisnachlässe</w:t>
        </w:r>
        <w:r>
          <w:rPr>
            <w:noProof/>
            <w:webHidden/>
          </w:rPr>
          <w:tab/>
        </w:r>
        <w:r>
          <w:rPr>
            <w:noProof/>
            <w:webHidden/>
          </w:rPr>
          <w:fldChar w:fldCharType="begin"/>
        </w:r>
        <w:r>
          <w:rPr>
            <w:noProof/>
            <w:webHidden/>
          </w:rPr>
          <w:instrText xml:space="preserve"> PAGEREF _Toc161392372 \h </w:instrText>
        </w:r>
        <w:r>
          <w:rPr>
            <w:noProof/>
            <w:webHidden/>
          </w:rPr>
        </w:r>
        <w:r>
          <w:rPr>
            <w:noProof/>
            <w:webHidden/>
          </w:rPr>
          <w:fldChar w:fldCharType="separate"/>
        </w:r>
        <w:r>
          <w:rPr>
            <w:noProof/>
            <w:webHidden/>
          </w:rPr>
          <w:t>10</w:t>
        </w:r>
        <w:r>
          <w:rPr>
            <w:noProof/>
            <w:webHidden/>
          </w:rPr>
          <w:fldChar w:fldCharType="end"/>
        </w:r>
      </w:hyperlink>
    </w:p>
    <w:p w14:paraId="3D1D4873" w14:textId="5CC6210E" w:rsidR="00253713" w:rsidRDefault="00253713">
      <w:pPr>
        <w:pStyle w:val="Verzeichnis1"/>
        <w:tabs>
          <w:tab w:val="right" w:leader="dot" w:pos="9060"/>
        </w:tabs>
        <w:rPr>
          <w:rFonts w:asciiTheme="minorHAnsi" w:eastAsiaTheme="minorEastAsia" w:hAnsiTheme="minorHAnsi" w:cstheme="minorBidi"/>
          <w:noProof/>
          <w:szCs w:val="22"/>
        </w:rPr>
      </w:pPr>
      <w:hyperlink w:anchor="_Toc161392373" w:history="1">
        <w:r w:rsidRPr="00B55BC5">
          <w:rPr>
            <w:rStyle w:val="Hyperlink"/>
            <w:noProof/>
          </w:rPr>
          <w:t>6. Status- und Funktionsbezeichnungen</w:t>
        </w:r>
        <w:r>
          <w:rPr>
            <w:noProof/>
            <w:webHidden/>
          </w:rPr>
          <w:tab/>
        </w:r>
        <w:r>
          <w:rPr>
            <w:noProof/>
            <w:webHidden/>
          </w:rPr>
          <w:fldChar w:fldCharType="begin"/>
        </w:r>
        <w:r>
          <w:rPr>
            <w:noProof/>
            <w:webHidden/>
          </w:rPr>
          <w:instrText xml:space="preserve"> PAGEREF _Toc161392373 \h </w:instrText>
        </w:r>
        <w:r>
          <w:rPr>
            <w:noProof/>
            <w:webHidden/>
          </w:rPr>
        </w:r>
        <w:r>
          <w:rPr>
            <w:noProof/>
            <w:webHidden/>
          </w:rPr>
          <w:fldChar w:fldCharType="separate"/>
        </w:r>
        <w:r>
          <w:rPr>
            <w:noProof/>
            <w:webHidden/>
          </w:rPr>
          <w:t>12</w:t>
        </w:r>
        <w:r>
          <w:rPr>
            <w:noProof/>
            <w:webHidden/>
          </w:rPr>
          <w:fldChar w:fldCharType="end"/>
        </w:r>
      </w:hyperlink>
    </w:p>
    <w:p w14:paraId="27713BE5" w14:textId="6F3979FB" w:rsidR="00253713" w:rsidRDefault="00253713">
      <w:pPr>
        <w:pStyle w:val="Verzeichnis1"/>
        <w:tabs>
          <w:tab w:val="right" w:leader="dot" w:pos="9060"/>
        </w:tabs>
        <w:rPr>
          <w:rFonts w:asciiTheme="minorHAnsi" w:eastAsiaTheme="minorEastAsia" w:hAnsiTheme="minorHAnsi" w:cstheme="minorBidi"/>
          <w:noProof/>
          <w:szCs w:val="22"/>
        </w:rPr>
      </w:pPr>
      <w:hyperlink w:anchor="_Toc161392374" w:history="1">
        <w:r w:rsidRPr="00B55BC5">
          <w:rPr>
            <w:rStyle w:val="Hyperlink"/>
            <w:noProof/>
          </w:rPr>
          <w:t>7. Inkrafttreten, Außerkrafttreten</w:t>
        </w:r>
        <w:r>
          <w:rPr>
            <w:noProof/>
            <w:webHidden/>
          </w:rPr>
          <w:tab/>
        </w:r>
        <w:r>
          <w:rPr>
            <w:noProof/>
            <w:webHidden/>
          </w:rPr>
          <w:fldChar w:fldCharType="begin"/>
        </w:r>
        <w:r>
          <w:rPr>
            <w:noProof/>
            <w:webHidden/>
          </w:rPr>
          <w:instrText xml:space="preserve"> PAGEREF _Toc161392374 \h </w:instrText>
        </w:r>
        <w:r>
          <w:rPr>
            <w:noProof/>
            <w:webHidden/>
          </w:rPr>
        </w:r>
        <w:r>
          <w:rPr>
            <w:noProof/>
            <w:webHidden/>
          </w:rPr>
          <w:fldChar w:fldCharType="separate"/>
        </w:r>
        <w:r>
          <w:rPr>
            <w:noProof/>
            <w:webHidden/>
          </w:rPr>
          <w:t>12</w:t>
        </w:r>
        <w:r>
          <w:rPr>
            <w:noProof/>
            <w:webHidden/>
          </w:rPr>
          <w:fldChar w:fldCharType="end"/>
        </w:r>
      </w:hyperlink>
    </w:p>
    <w:p w14:paraId="7C9B2E2F" w14:textId="1294FCCF" w:rsidR="00306FBF" w:rsidRDefault="00253713" w:rsidP="000E7499">
      <w:pPr>
        <w:pStyle w:val="Verzeichnis1"/>
        <w:tabs>
          <w:tab w:val="right" w:leader="dot" w:pos="9060"/>
        </w:tabs>
        <w:rPr>
          <w:rFonts w:cs="Arial"/>
          <w:szCs w:val="22"/>
        </w:rPr>
      </w:pPr>
      <w:r>
        <w:rPr>
          <w:rFonts w:cs="Arial"/>
          <w:szCs w:val="22"/>
        </w:rPr>
        <w:fldChar w:fldCharType="end"/>
      </w:r>
    </w:p>
    <w:p w14:paraId="45A05E74" w14:textId="77777777" w:rsidR="00A07BC9" w:rsidRDefault="005B0421" w:rsidP="000E7499">
      <w:pPr>
        <w:pStyle w:val="berschrift1"/>
        <w:pageBreakBefore/>
      </w:pPr>
      <w:bookmarkStart w:id="1" w:name="_Toc161392356"/>
      <w:r w:rsidRPr="001E7372">
        <w:lastRenderedPageBreak/>
        <w:t>1. Allgemeine Hinweise</w:t>
      </w:r>
      <w:bookmarkEnd w:id="1"/>
    </w:p>
    <w:p w14:paraId="21E40704" w14:textId="77777777" w:rsidR="00A07BC9" w:rsidRDefault="005B0421" w:rsidP="000E7499">
      <w:r w:rsidRPr="005050CF">
        <w:t xml:space="preserve">Die Verantwortung für die Ausstattung der </w:t>
      </w:r>
      <w:r w:rsidR="001C2FE4">
        <w:t>Schüler</w:t>
      </w:r>
      <w:r w:rsidRPr="005050CF">
        <w:t xml:space="preserve"> mit Lernmitteln für den Unterricht liegt bei den Erziehungsberechtigten bzw. bei den volljährigen </w:t>
      </w:r>
      <w:r w:rsidR="001C2FE4">
        <w:t>Schülern</w:t>
      </w:r>
      <w:r w:rsidRPr="005050CF">
        <w:t xml:space="preserve">. Dabei werden sie durch die unentgeltliche Nutzung von Schulbüchern, </w:t>
      </w:r>
      <w:r w:rsidR="006346AA">
        <w:t>digitale</w:t>
      </w:r>
      <w:r w:rsidR="00D04434">
        <w:t>n</w:t>
      </w:r>
      <w:r w:rsidR="006346AA">
        <w:t xml:space="preserve"> Bildungsmedien</w:t>
      </w:r>
      <w:r w:rsidR="00D462E9">
        <w:t xml:space="preserve"> </w:t>
      </w:r>
      <w:r w:rsidRPr="005050CF">
        <w:t xml:space="preserve">und spezifischen Lernmitteln vom Freistaat Thüringen unterstützt. </w:t>
      </w:r>
    </w:p>
    <w:p w14:paraId="19A672ED" w14:textId="3C1EDB1A" w:rsidR="00A07BC9" w:rsidRDefault="005B0421" w:rsidP="000E7499">
      <w:r w:rsidRPr="005050CF">
        <w:t>Schulbücher und spezifische Lernmittel</w:t>
      </w:r>
      <w:r w:rsidR="00A07BC9">
        <w:t xml:space="preserve"> </w:t>
      </w:r>
      <w:r w:rsidR="00A07BC9" w:rsidRPr="000E7499">
        <w:t>(Lernmittel, die zur Umsetzung besonderer pädagogischer Konzepte und für Schüler mit sonderpädagogischem Förderbedarf zur Erreichung von Bildungs- und Erziehungszielen notwendig sind.</w:t>
      </w:r>
      <w:r w:rsidR="00306FBF" w:rsidRPr="000E7499">
        <w:t>)</w:t>
      </w:r>
      <w:r w:rsidRPr="005050CF">
        <w:t xml:space="preserve"> für das Schuljahr 20</w:t>
      </w:r>
      <w:r w:rsidR="00FB333F">
        <w:t>2</w:t>
      </w:r>
      <w:r w:rsidR="007901C5">
        <w:t>4</w:t>
      </w:r>
      <w:r w:rsidRPr="005050CF">
        <w:t>/20</w:t>
      </w:r>
      <w:r w:rsidR="00560843">
        <w:t>2</w:t>
      </w:r>
      <w:r w:rsidR="007901C5">
        <w:t>5</w:t>
      </w:r>
      <w:r w:rsidRPr="005050CF">
        <w:t xml:space="preserve"> können von den Erziehungsberechtigten bzw. volljährigen </w:t>
      </w:r>
      <w:r w:rsidR="001C2FE4">
        <w:t>Schülern</w:t>
      </w:r>
      <w:r w:rsidRPr="005050CF">
        <w:t xml:space="preserve"> entweder selbst beschafft oder bei der Schule ausgeliehen werden.</w:t>
      </w:r>
    </w:p>
    <w:p w14:paraId="37261C06" w14:textId="77777777" w:rsidR="00A07BC9" w:rsidRDefault="005B0421" w:rsidP="000E7499">
      <w:r w:rsidRPr="005050CF">
        <w:t xml:space="preserve">Zur Einschulung bekommen </w:t>
      </w:r>
      <w:r w:rsidR="001C2FE4">
        <w:t>Schüler</w:t>
      </w:r>
      <w:r w:rsidRPr="005050CF">
        <w:t xml:space="preserve"> </w:t>
      </w:r>
      <w:r w:rsidRPr="000E7499">
        <w:rPr>
          <w:b/>
        </w:rPr>
        <w:t>einmalig</w:t>
      </w:r>
      <w:r w:rsidRPr="005050CF">
        <w:t xml:space="preserve"> die Fibel und das Mathematikbuch oder alternativ schulbuchersetzendes Material für die Fächer Deutsch und Mathematik übereignet.</w:t>
      </w:r>
    </w:p>
    <w:p w14:paraId="003A7867" w14:textId="77777777" w:rsidR="00A07BC9" w:rsidRDefault="005B0421" w:rsidP="000E7499">
      <w:pPr>
        <w:pStyle w:val="berschrift2"/>
      </w:pPr>
      <w:bookmarkStart w:id="2" w:name="_Toc161392357"/>
      <w:r w:rsidRPr="001E7372">
        <w:t>1.1 Rechtsvorschriften</w:t>
      </w:r>
      <w:bookmarkEnd w:id="2"/>
    </w:p>
    <w:p w14:paraId="18610382" w14:textId="02D6A9BD" w:rsidR="005B0421" w:rsidRPr="005050CF" w:rsidRDefault="005B0421" w:rsidP="000E7499">
      <w:r w:rsidRPr="005050CF">
        <w:t>Die Schule hat bei der Beschaffung bzw. Bereitstellung von Lernmitteln folgende Rechtsvorschriften zu beachten:</w:t>
      </w:r>
    </w:p>
    <w:p w14:paraId="5CD0427B" w14:textId="589BC5C4" w:rsidR="005B0421" w:rsidRPr="005050CF" w:rsidRDefault="00B75B9C" w:rsidP="00A07BC9">
      <w:pPr>
        <w:numPr>
          <w:ilvl w:val="0"/>
          <w:numId w:val="11"/>
        </w:numPr>
        <w:jc w:val="both"/>
        <w:rPr>
          <w:rFonts w:cs="Arial"/>
          <w:szCs w:val="22"/>
        </w:rPr>
      </w:pPr>
      <w:r>
        <w:rPr>
          <w:rFonts w:cs="Arial"/>
          <w:szCs w:val="22"/>
        </w:rPr>
        <w:t>Thüringer Schulgesetz</w:t>
      </w:r>
      <w:r w:rsidR="005B0421" w:rsidRPr="005050CF">
        <w:rPr>
          <w:rFonts w:cs="Arial"/>
          <w:szCs w:val="22"/>
        </w:rPr>
        <w:t xml:space="preserve"> </w:t>
      </w:r>
      <w:r w:rsidR="009D65CE">
        <w:rPr>
          <w:rFonts w:cs="Arial"/>
          <w:szCs w:val="22"/>
        </w:rPr>
        <w:t>vom 30. April 2003 (GV</w:t>
      </w:r>
      <w:r>
        <w:rPr>
          <w:rFonts w:cs="Arial"/>
          <w:szCs w:val="22"/>
        </w:rPr>
        <w:t xml:space="preserve">Bl. </w:t>
      </w:r>
      <w:r w:rsidR="0049541B">
        <w:rPr>
          <w:rFonts w:cs="Arial"/>
          <w:szCs w:val="22"/>
        </w:rPr>
        <w:t>S. </w:t>
      </w:r>
      <w:r>
        <w:rPr>
          <w:rFonts w:cs="Arial"/>
          <w:szCs w:val="22"/>
        </w:rPr>
        <w:t>238), geändert durch Artikel</w:t>
      </w:r>
      <w:r w:rsidR="009D65CE">
        <w:rPr>
          <w:rFonts w:cs="Arial"/>
          <w:szCs w:val="22"/>
        </w:rPr>
        <w:t xml:space="preserve"> 13 des Gesetzes vom </w:t>
      </w:r>
      <w:r w:rsidR="00232220">
        <w:rPr>
          <w:rFonts w:cs="Arial"/>
          <w:szCs w:val="22"/>
        </w:rPr>
        <w:t>05</w:t>
      </w:r>
      <w:r w:rsidR="009D65CE">
        <w:rPr>
          <w:rFonts w:cs="Arial"/>
          <w:szCs w:val="22"/>
        </w:rPr>
        <w:t xml:space="preserve">. </w:t>
      </w:r>
      <w:r w:rsidR="00232220">
        <w:rPr>
          <w:rFonts w:cs="Arial"/>
          <w:szCs w:val="22"/>
        </w:rPr>
        <w:t>Mai</w:t>
      </w:r>
      <w:r w:rsidR="009D65CE">
        <w:rPr>
          <w:rFonts w:cs="Arial"/>
          <w:szCs w:val="22"/>
        </w:rPr>
        <w:t xml:space="preserve"> 202</w:t>
      </w:r>
      <w:r w:rsidR="00232220">
        <w:rPr>
          <w:rFonts w:cs="Arial"/>
          <w:szCs w:val="22"/>
        </w:rPr>
        <w:t>1</w:t>
      </w:r>
      <w:r w:rsidR="009D65CE">
        <w:rPr>
          <w:rFonts w:cs="Arial"/>
          <w:szCs w:val="22"/>
        </w:rPr>
        <w:t xml:space="preserve"> (GVBl. </w:t>
      </w:r>
      <w:r w:rsidR="0049541B">
        <w:rPr>
          <w:rFonts w:cs="Arial"/>
          <w:szCs w:val="22"/>
        </w:rPr>
        <w:t>S. </w:t>
      </w:r>
      <w:r w:rsidR="009D65CE">
        <w:rPr>
          <w:rFonts w:cs="Arial"/>
          <w:szCs w:val="22"/>
        </w:rPr>
        <w:t xml:space="preserve">277), insbesondere </w:t>
      </w:r>
      <w:r w:rsidR="0049541B">
        <w:rPr>
          <w:rFonts w:cs="Arial"/>
          <w:szCs w:val="22"/>
        </w:rPr>
        <w:t>§ </w:t>
      </w:r>
      <w:r w:rsidR="009D65CE">
        <w:rPr>
          <w:rFonts w:cs="Arial"/>
          <w:szCs w:val="22"/>
        </w:rPr>
        <w:t>44</w:t>
      </w:r>
    </w:p>
    <w:p w14:paraId="3C9341A0" w14:textId="7F923C98" w:rsidR="005B0421" w:rsidRPr="005050CF" w:rsidRDefault="005B0421" w:rsidP="00A07BC9">
      <w:pPr>
        <w:numPr>
          <w:ilvl w:val="0"/>
          <w:numId w:val="11"/>
        </w:numPr>
        <w:jc w:val="both"/>
        <w:rPr>
          <w:rFonts w:cs="Arial"/>
          <w:szCs w:val="22"/>
        </w:rPr>
      </w:pPr>
      <w:r w:rsidRPr="005050CF">
        <w:rPr>
          <w:rFonts w:cs="Arial"/>
          <w:szCs w:val="22"/>
        </w:rPr>
        <w:t xml:space="preserve">Thüringer Verordnung über die Genehmigung und Zulassung von Lehr- und Lernmitteln sowie die Einführung und Bereitstellung von Lernmitteln (Thüringer Lehr- und Lernmittelverordnung –ThürLLVO-) vom 1. März 2004 (GVBL. </w:t>
      </w:r>
      <w:r w:rsidR="0049541B">
        <w:rPr>
          <w:rFonts w:cs="Arial"/>
          <w:szCs w:val="22"/>
        </w:rPr>
        <w:t>S. </w:t>
      </w:r>
      <w:r w:rsidRPr="005050CF">
        <w:rPr>
          <w:rFonts w:cs="Arial"/>
          <w:szCs w:val="22"/>
        </w:rPr>
        <w:t xml:space="preserve">432), geändert durch Verordnung vom </w:t>
      </w:r>
      <w:r w:rsidR="00A20A07" w:rsidRPr="00A20A07">
        <w:rPr>
          <w:rFonts w:cs="Arial"/>
          <w:szCs w:val="22"/>
        </w:rPr>
        <w:t xml:space="preserve">21. September 2020 (GVBl. </w:t>
      </w:r>
      <w:r w:rsidR="0049541B">
        <w:rPr>
          <w:rFonts w:cs="Arial"/>
          <w:szCs w:val="22"/>
        </w:rPr>
        <w:t>S. </w:t>
      </w:r>
      <w:r w:rsidR="00A20A07" w:rsidRPr="00A20A07">
        <w:rPr>
          <w:rFonts w:cs="Arial"/>
          <w:szCs w:val="22"/>
        </w:rPr>
        <w:t>530)</w:t>
      </w:r>
    </w:p>
    <w:p w14:paraId="784961E6" w14:textId="77777777" w:rsidR="007D1FF1" w:rsidRDefault="007D1FF1" w:rsidP="00A07BC9">
      <w:pPr>
        <w:numPr>
          <w:ilvl w:val="0"/>
          <w:numId w:val="11"/>
        </w:numPr>
        <w:jc w:val="both"/>
        <w:rPr>
          <w:rFonts w:cs="Arial"/>
          <w:szCs w:val="22"/>
        </w:rPr>
      </w:pPr>
      <w:r w:rsidRPr="005050CF">
        <w:rPr>
          <w:rFonts w:cs="Arial"/>
          <w:szCs w:val="22"/>
        </w:rPr>
        <w:t>Thüringer Gesetz über die Vergabe öffentlicher Aufträge (Thüringer Vergabegesetz – ThürVgG -) vom 18. April 2011,</w:t>
      </w:r>
      <w:r w:rsidR="00F218EA">
        <w:rPr>
          <w:rFonts w:cs="Arial"/>
          <w:szCs w:val="22"/>
        </w:rPr>
        <w:t xml:space="preserve"> </w:t>
      </w:r>
      <w:r w:rsidR="00F218EA" w:rsidRPr="00F218EA">
        <w:rPr>
          <w:rFonts w:cs="Arial"/>
          <w:szCs w:val="22"/>
        </w:rPr>
        <w:t>in der Fassung der Bekanntmachung vom 23. Januar 2020</w:t>
      </w:r>
    </w:p>
    <w:p w14:paraId="323DBF66" w14:textId="282B86C3" w:rsidR="006C0FEB" w:rsidRPr="00E404AA" w:rsidRDefault="006C0FEB" w:rsidP="00A07BC9">
      <w:pPr>
        <w:numPr>
          <w:ilvl w:val="0"/>
          <w:numId w:val="11"/>
        </w:numPr>
        <w:jc w:val="both"/>
        <w:rPr>
          <w:rFonts w:cs="Arial"/>
          <w:szCs w:val="22"/>
        </w:rPr>
      </w:pPr>
      <w:r w:rsidRPr="00E404AA">
        <w:rPr>
          <w:rFonts w:cs="Arial"/>
          <w:szCs w:val="22"/>
        </w:rPr>
        <w:t>Thüringer Verwaltungsvorschrift zur Vergabe öffentlicher Aufträge</w:t>
      </w:r>
      <w:r w:rsidR="00B827AD" w:rsidRPr="00E404AA">
        <w:rPr>
          <w:rFonts w:cs="Arial"/>
          <w:szCs w:val="22"/>
        </w:rPr>
        <w:t xml:space="preserve"> vom 22.September 2021</w:t>
      </w:r>
      <w:r w:rsidR="00A94361" w:rsidRPr="00E404AA">
        <w:rPr>
          <w:rFonts w:cs="Arial"/>
          <w:szCs w:val="22"/>
        </w:rPr>
        <w:t xml:space="preserve"> zuletzt geändert durch 2. Änderung der ThürVV</w:t>
      </w:r>
      <w:r w:rsidR="00873B03" w:rsidRPr="00E404AA">
        <w:rPr>
          <w:rFonts w:cs="Arial"/>
          <w:szCs w:val="22"/>
        </w:rPr>
        <w:t>ö</w:t>
      </w:r>
      <w:r w:rsidR="00A94361" w:rsidRPr="00E404AA">
        <w:rPr>
          <w:rFonts w:cs="Arial"/>
          <w:szCs w:val="22"/>
        </w:rPr>
        <w:t>A</w:t>
      </w:r>
      <w:r w:rsidRPr="00E404AA">
        <w:rPr>
          <w:rFonts w:cs="Arial"/>
          <w:szCs w:val="22"/>
        </w:rPr>
        <w:t xml:space="preserve"> vom </w:t>
      </w:r>
      <w:r w:rsidR="00232220" w:rsidRPr="00E404AA">
        <w:rPr>
          <w:rFonts w:cs="Arial"/>
          <w:szCs w:val="22"/>
        </w:rPr>
        <w:t>14</w:t>
      </w:r>
      <w:r w:rsidR="00A321ED" w:rsidRPr="00E404AA">
        <w:rPr>
          <w:rFonts w:cs="Arial"/>
          <w:szCs w:val="22"/>
        </w:rPr>
        <w:t xml:space="preserve">. </w:t>
      </w:r>
      <w:r w:rsidR="00232220" w:rsidRPr="00E404AA">
        <w:rPr>
          <w:rFonts w:cs="Arial"/>
          <w:szCs w:val="22"/>
        </w:rPr>
        <w:t>Juni</w:t>
      </w:r>
      <w:r w:rsidR="00A321ED" w:rsidRPr="00E404AA">
        <w:rPr>
          <w:rFonts w:cs="Arial"/>
          <w:szCs w:val="22"/>
        </w:rPr>
        <w:t xml:space="preserve"> 202</w:t>
      </w:r>
      <w:r w:rsidR="00232220" w:rsidRPr="00E404AA">
        <w:rPr>
          <w:rFonts w:cs="Arial"/>
          <w:szCs w:val="22"/>
        </w:rPr>
        <w:t>2</w:t>
      </w:r>
      <w:r w:rsidR="00676CD3" w:rsidRPr="00E404AA">
        <w:rPr>
          <w:rFonts w:cs="Arial"/>
          <w:szCs w:val="22"/>
        </w:rPr>
        <w:t xml:space="preserve"> </w:t>
      </w:r>
      <w:r w:rsidR="005D71A0" w:rsidRPr="00E404AA">
        <w:rPr>
          <w:rFonts w:cs="Arial"/>
          <w:szCs w:val="22"/>
        </w:rPr>
        <w:t>(</w:t>
      </w:r>
      <w:r w:rsidR="00A94361" w:rsidRPr="00E404AA">
        <w:rPr>
          <w:rFonts w:cs="Arial"/>
          <w:szCs w:val="22"/>
        </w:rPr>
        <w:t>T</w:t>
      </w:r>
      <w:r w:rsidR="00232220" w:rsidRPr="00E404AA">
        <w:rPr>
          <w:rFonts w:cs="Arial"/>
          <w:szCs w:val="22"/>
        </w:rPr>
        <w:t xml:space="preserve">hürStAnz Nr. 43/2021 </w:t>
      </w:r>
      <w:r w:rsidR="0049541B">
        <w:rPr>
          <w:rFonts w:cs="Arial"/>
          <w:szCs w:val="22"/>
        </w:rPr>
        <w:t>S. </w:t>
      </w:r>
      <w:r w:rsidR="00232220" w:rsidRPr="00E404AA">
        <w:rPr>
          <w:rFonts w:cs="Arial"/>
          <w:szCs w:val="22"/>
        </w:rPr>
        <w:t>1705</w:t>
      </w:r>
      <w:r w:rsidR="005D71A0" w:rsidRPr="00E404AA">
        <w:rPr>
          <w:rFonts w:cs="Arial"/>
          <w:szCs w:val="22"/>
        </w:rPr>
        <w:t>)</w:t>
      </w:r>
    </w:p>
    <w:p w14:paraId="05E475DD" w14:textId="58FFE0E4" w:rsidR="00FD6B18" w:rsidRPr="00FD6B18" w:rsidRDefault="00FD6B18" w:rsidP="00A07BC9">
      <w:pPr>
        <w:pStyle w:val="StandardWeb"/>
        <w:numPr>
          <w:ilvl w:val="0"/>
          <w:numId w:val="11"/>
        </w:numPr>
        <w:spacing w:before="120" w:beforeAutospacing="0" w:after="120" w:afterAutospacing="0"/>
        <w:contextualSpacing/>
        <w:rPr>
          <w:rFonts w:cs="Arial"/>
          <w:sz w:val="22"/>
          <w:szCs w:val="22"/>
        </w:rPr>
      </w:pPr>
      <w:r>
        <w:rPr>
          <w:rFonts w:cs="Arial"/>
          <w:sz w:val="22"/>
          <w:szCs w:val="22"/>
        </w:rPr>
        <w:t xml:space="preserve">Thüringer Landeshaushaltsordnung (ThürLHO) </w:t>
      </w:r>
      <w:r w:rsidRPr="00FD6B18">
        <w:rPr>
          <w:rFonts w:cs="Arial"/>
          <w:sz w:val="22"/>
          <w:szCs w:val="22"/>
        </w:rPr>
        <w:t xml:space="preserve">vom 19. September 2000 (GVBl. </w:t>
      </w:r>
      <w:r w:rsidR="0049541B">
        <w:rPr>
          <w:rFonts w:cs="Arial"/>
          <w:sz w:val="22"/>
          <w:szCs w:val="22"/>
        </w:rPr>
        <w:t>S. </w:t>
      </w:r>
      <w:r w:rsidRPr="00FD6B18">
        <w:rPr>
          <w:rFonts w:cs="Arial"/>
          <w:sz w:val="22"/>
          <w:szCs w:val="22"/>
        </w:rPr>
        <w:t>282)</w:t>
      </w:r>
      <w:r w:rsidR="00A94361">
        <w:rPr>
          <w:rFonts w:cs="Arial"/>
          <w:sz w:val="22"/>
          <w:szCs w:val="22"/>
        </w:rPr>
        <w:t xml:space="preserve">, </w:t>
      </w:r>
      <w:r w:rsidR="00232220">
        <w:rPr>
          <w:rFonts w:cs="Arial"/>
          <w:sz w:val="22"/>
          <w:szCs w:val="22"/>
        </w:rPr>
        <w:t>zuletzt geändert du</w:t>
      </w:r>
      <w:r w:rsidR="00A94361">
        <w:rPr>
          <w:rFonts w:cs="Arial"/>
          <w:sz w:val="22"/>
          <w:szCs w:val="22"/>
        </w:rPr>
        <w:t>rch Gesetz vom 21. Dezember 202</w:t>
      </w:r>
      <w:r w:rsidR="00232220">
        <w:rPr>
          <w:rFonts w:cs="Arial"/>
          <w:sz w:val="22"/>
          <w:szCs w:val="22"/>
        </w:rPr>
        <w:t xml:space="preserve">0 (GVBL </w:t>
      </w:r>
      <w:r w:rsidR="0049541B">
        <w:rPr>
          <w:rFonts w:cs="Arial"/>
          <w:sz w:val="22"/>
          <w:szCs w:val="22"/>
        </w:rPr>
        <w:t>S. </w:t>
      </w:r>
      <w:r w:rsidR="00232220">
        <w:rPr>
          <w:rFonts w:cs="Arial"/>
          <w:sz w:val="22"/>
          <w:szCs w:val="22"/>
        </w:rPr>
        <w:t>684)</w:t>
      </w:r>
    </w:p>
    <w:p w14:paraId="288A4F8A" w14:textId="5E2290EA" w:rsidR="00FD6B18" w:rsidRPr="00FD6B18" w:rsidRDefault="00FD6B18" w:rsidP="00A07BC9">
      <w:pPr>
        <w:pStyle w:val="StandardWeb"/>
        <w:numPr>
          <w:ilvl w:val="0"/>
          <w:numId w:val="11"/>
        </w:numPr>
        <w:spacing w:before="120" w:beforeAutospacing="0" w:after="120" w:afterAutospacing="0"/>
        <w:contextualSpacing/>
        <w:rPr>
          <w:rFonts w:cs="Arial"/>
          <w:sz w:val="22"/>
          <w:szCs w:val="22"/>
        </w:rPr>
      </w:pPr>
      <w:r>
        <w:rPr>
          <w:rFonts w:cs="Arial"/>
          <w:sz w:val="22"/>
          <w:szCs w:val="22"/>
        </w:rPr>
        <w:t xml:space="preserve">Gesetz gegen Wettbewerbsbeschränkungen (GWB) mit Vergabeverordnung (VgV) </w:t>
      </w:r>
      <w:r w:rsidRPr="00FD6B18">
        <w:rPr>
          <w:rFonts w:cs="Arial"/>
          <w:sz w:val="22"/>
          <w:szCs w:val="22"/>
        </w:rPr>
        <w:t>vom 26. Juni 2</w:t>
      </w:r>
      <w:r w:rsidR="00A94361">
        <w:rPr>
          <w:rFonts w:cs="Arial"/>
          <w:sz w:val="22"/>
          <w:szCs w:val="22"/>
        </w:rPr>
        <w:t xml:space="preserve">013 (BGBl. I </w:t>
      </w:r>
      <w:r w:rsidR="0049541B">
        <w:rPr>
          <w:rFonts w:cs="Arial"/>
          <w:sz w:val="22"/>
          <w:szCs w:val="22"/>
        </w:rPr>
        <w:t>S. </w:t>
      </w:r>
      <w:r w:rsidR="00A94361">
        <w:rPr>
          <w:rFonts w:cs="Arial"/>
          <w:sz w:val="22"/>
          <w:szCs w:val="22"/>
        </w:rPr>
        <w:t>1750, 3245),</w:t>
      </w:r>
      <w:r w:rsidRPr="00FD6B18">
        <w:rPr>
          <w:rFonts w:cs="Arial"/>
          <w:sz w:val="22"/>
          <w:szCs w:val="22"/>
        </w:rPr>
        <w:t xml:space="preserve"> zuletzt </w:t>
      </w:r>
      <w:r w:rsidR="00A94361">
        <w:rPr>
          <w:rFonts w:cs="Arial"/>
          <w:sz w:val="22"/>
          <w:szCs w:val="22"/>
        </w:rPr>
        <w:t xml:space="preserve">geändert </w:t>
      </w:r>
      <w:r w:rsidRPr="00FD6B18">
        <w:rPr>
          <w:rFonts w:cs="Arial"/>
          <w:sz w:val="22"/>
          <w:szCs w:val="22"/>
        </w:rPr>
        <w:t xml:space="preserve">durch Artikel 10 Absatz 2 des Gesetzes vom 27. Juli 2021 (BGBl. I </w:t>
      </w:r>
      <w:r w:rsidR="0049541B">
        <w:rPr>
          <w:rFonts w:cs="Arial"/>
          <w:sz w:val="22"/>
          <w:szCs w:val="22"/>
        </w:rPr>
        <w:t>S. </w:t>
      </w:r>
      <w:r w:rsidRPr="00FD6B18">
        <w:rPr>
          <w:rFonts w:cs="Arial"/>
          <w:sz w:val="22"/>
          <w:szCs w:val="22"/>
        </w:rPr>
        <w:t>3274)</w:t>
      </w:r>
    </w:p>
    <w:p w14:paraId="0197D001" w14:textId="77777777" w:rsidR="00A07BC9" w:rsidRDefault="005F2952" w:rsidP="00A07BC9">
      <w:pPr>
        <w:pStyle w:val="Listenabsatz"/>
        <w:numPr>
          <w:ilvl w:val="0"/>
          <w:numId w:val="11"/>
        </w:numPr>
        <w:jc w:val="both"/>
        <w:rPr>
          <w:rFonts w:cs="Arial"/>
          <w:szCs w:val="22"/>
        </w:rPr>
      </w:pPr>
      <w:r w:rsidRPr="00FD6B18">
        <w:rPr>
          <w:rFonts w:cs="Arial"/>
          <w:szCs w:val="22"/>
        </w:rPr>
        <w:t>Verfahrensverordnung für die Vergabe öffentlicher Liefer- und Dienstleistungsaufträge unterhalb der EU-Schwellenwerte vom 2. Februar 2017 (Unte</w:t>
      </w:r>
      <w:r w:rsidR="00C345CB" w:rsidRPr="00FD6B18">
        <w:rPr>
          <w:rFonts w:cs="Arial"/>
          <w:szCs w:val="22"/>
        </w:rPr>
        <w:t>rschwellenvergabeverordnung – UV</w:t>
      </w:r>
      <w:r w:rsidRPr="00FD6B18">
        <w:rPr>
          <w:rFonts w:cs="Arial"/>
          <w:szCs w:val="22"/>
        </w:rPr>
        <w:t>gO)</w:t>
      </w:r>
    </w:p>
    <w:p w14:paraId="5A773E4C" w14:textId="77777777" w:rsidR="00A07BC9" w:rsidRDefault="005B0421" w:rsidP="000E7499">
      <w:r w:rsidRPr="005050CF">
        <w:t xml:space="preserve">Für die Einhaltung der Rechtsvorschriften ist die </w:t>
      </w:r>
      <w:r w:rsidR="00D601B1">
        <w:t>Schulleitung</w:t>
      </w:r>
      <w:r w:rsidRPr="005050CF">
        <w:t xml:space="preserve"> verantwortlich.</w:t>
      </w:r>
    </w:p>
    <w:p w14:paraId="5F6578AE" w14:textId="77777777" w:rsidR="00A07BC9" w:rsidRDefault="005B0421" w:rsidP="000E7499">
      <w:pPr>
        <w:pStyle w:val="berschrift2"/>
      </w:pPr>
      <w:bookmarkStart w:id="3" w:name="_Toc161392358"/>
      <w:r w:rsidRPr="005050CF">
        <w:t>1.2 Formulare, Planungshilfen, Software</w:t>
      </w:r>
      <w:bookmarkEnd w:id="3"/>
    </w:p>
    <w:p w14:paraId="6E0DBFC0" w14:textId="7711D980" w:rsidR="005B0421" w:rsidRPr="005050CF" w:rsidRDefault="005B0421" w:rsidP="000E7499">
      <w:pPr>
        <w:rPr>
          <w:rFonts w:cs="Arial"/>
          <w:color w:val="000000"/>
          <w:szCs w:val="22"/>
        </w:rPr>
      </w:pPr>
      <w:r w:rsidRPr="005050CF">
        <w:t xml:space="preserve">Bei der Planung der Lernmittelbestellung ist die auf den Internetseiten des Thüringer Schulportals (TSP) hinterlegte Software </w:t>
      </w:r>
      <w:r w:rsidRPr="000E7499">
        <w:rPr>
          <w:b/>
        </w:rPr>
        <w:t>verbindlich zu verwenden</w:t>
      </w:r>
      <w:r w:rsidRPr="005050CF">
        <w:t xml:space="preserve">. Dazu ist ein Eigenbereich für den Thüringer Schulbuchkatalog </w:t>
      </w:r>
      <w:r w:rsidRPr="005050CF">
        <w:rPr>
          <w:color w:val="000000"/>
        </w:rPr>
        <w:t>unter dem Navigationspunkt "Werkzeuge" angelegt</w:t>
      </w:r>
      <w:r w:rsidR="00253713">
        <w:rPr>
          <w:color w:val="000000"/>
        </w:rPr>
        <w:t xml:space="preserve">: </w:t>
      </w:r>
      <w:r w:rsidR="00253713">
        <w:rPr>
          <w:rFonts w:cs="Arial"/>
          <w:color w:val="000000"/>
          <w:szCs w:val="22"/>
        </w:rPr>
        <w:br/>
      </w:r>
      <w:r w:rsidRPr="005050CF">
        <w:rPr>
          <w:rFonts w:cs="Arial"/>
          <w:color w:val="000000"/>
          <w:szCs w:val="22"/>
        </w:rPr>
        <w:t>(</w:t>
      </w:r>
      <w:hyperlink r:id="rId8" w:history="1">
        <w:r w:rsidRPr="005050CF">
          <w:rPr>
            <w:rStyle w:val="Hyperlink"/>
            <w:rFonts w:cs="Arial"/>
            <w:szCs w:val="22"/>
          </w:rPr>
          <w:t>http://www.schulportal-thueringen.de/web/guest/werkzeuge/schulbuchkatalog</w:t>
        </w:r>
      </w:hyperlink>
      <w:r w:rsidRPr="005050CF">
        <w:rPr>
          <w:rFonts w:cs="Arial"/>
          <w:color w:val="000000"/>
          <w:szCs w:val="22"/>
        </w:rPr>
        <w:t>).</w:t>
      </w:r>
    </w:p>
    <w:p w14:paraId="20822D73" w14:textId="77777777" w:rsidR="005B0421" w:rsidRPr="005050CF" w:rsidRDefault="005B0421" w:rsidP="000E7499">
      <w:r w:rsidRPr="005050CF">
        <w:t>Alle notwendigen Formulare können dort heruntergeladen und somit computergestützt bearbeitet werden.</w:t>
      </w:r>
    </w:p>
    <w:p w14:paraId="3D1662A1" w14:textId="77777777" w:rsidR="005B0421" w:rsidRPr="005050CF" w:rsidRDefault="005B0421" w:rsidP="000E7499">
      <w:r w:rsidRPr="005050CF">
        <w:rPr>
          <w:color w:val="000000"/>
        </w:rPr>
        <w:t>Hier ist auch die Schulbuchbörse hinterlegt. Weitere Informatio</w:t>
      </w:r>
      <w:r w:rsidRPr="005050CF">
        <w:t>nen zur Schulbuchbörse sind der entsprechenden Internetseite zu entnehmen.</w:t>
      </w:r>
    </w:p>
    <w:p w14:paraId="18DD674D" w14:textId="77777777" w:rsidR="00A07BC9" w:rsidRDefault="005B0421" w:rsidP="000E7499">
      <w:r w:rsidRPr="000E7499">
        <w:rPr>
          <w:b/>
        </w:rPr>
        <w:t xml:space="preserve">Das Formular „F1 – Berechnung Schuletat“ ist von der </w:t>
      </w:r>
      <w:r w:rsidR="00D601B1" w:rsidRPr="000E7499">
        <w:rPr>
          <w:b/>
        </w:rPr>
        <w:t>Schulleitung</w:t>
      </w:r>
      <w:r w:rsidRPr="000E7499">
        <w:rPr>
          <w:b/>
        </w:rPr>
        <w:t xml:space="preserve"> zu unterzeichnen und an das jeweils zuständige Schulamt zu senden</w:t>
      </w:r>
      <w:r w:rsidRPr="005050CF">
        <w:t>. Das Formular verbleibt beim Schulamt, eine Bestätigung seitens des Schulamtes erfolgt nicht.</w:t>
      </w:r>
    </w:p>
    <w:p w14:paraId="617622F4" w14:textId="77777777" w:rsidR="00A07BC9" w:rsidRDefault="005B0421" w:rsidP="000E7499">
      <w:pPr>
        <w:pStyle w:val="berschrift2"/>
      </w:pPr>
      <w:bookmarkStart w:id="4" w:name="_Toc161392359"/>
      <w:r w:rsidRPr="005050CF">
        <w:t xml:space="preserve">1.3 </w:t>
      </w:r>
      <w:r w:rsidR="003D7CA0">
        <w:t>Schulbücher für Lehrkräfte</w:t>
      </w:r>
      <w:bookmarkEnd w:id="4"/>
    </w:p>
    <w:p w14:paraId="71D6943F" w14:textId="00D0B32B" w:rsidR="00335050" w:rsidRDefault="005B0421">
      <w:r w:rsidRPr="005050CF">
        <w:t xml:space="preserve">Der Kauf von Schulbüchern für </w:t>
      </w:r>
      <w:r w:rsidR="00D601B1">
        <w:t>Lehrkräfte</w:t>
      </w:r>
      <w:r w:rsidR="00D601B1" w:rsidRPr="005050CF">
        <w:t xml:space="preserve"> </w:t>
      </w:r>
      <w:r w:rsidRPr="005050CF">
        <w:t>erfolgt nicht im Rahmen des Lernmitteletats. Regelungen darüber w</w:t>
      </w:r>
      <w:r w:rsidR="007D1FF1" w:rsidRPr="005050CF">
        <w:t>u</w:t>
      </w:r>
      <w:r w:rsidRPr="005050CF">
        <w:t>rden gesondert veröffentlicht.</w:t>
      </w:r>
      <w:r w:rsidR="009A72B7">
        <w:t xml:space="preserve"> </w:t>
      </w:r>
    </w:p>
    <w:p w14:paraId="649B046F" w14:textId="77777777" w:rsidR="00A07BC9" w:rsidRDefault="005B0421" w:rsidP="000E7499">
      <w:pPr>
        <w:pStyle w:val="berschrift1"/>
      </w:pPr>
      <w:bookmarkStart w:id="5" w:name="_Toc161392360"/>
      <w:r w:rsidRPr="00EA2059">
        <w:t>2. Schuletat</w:t>
      </w:r>
      <w:bookmarkEnd w:id="5"/>
    </w:p>
    <w:p w14:paraId="58DB52DC" w14:textId="03E43391" w:rsidR="005B0421" w:rsidRPr="005050CF" w:rsidRDefault="005B0421" w:rsidP="000E7499">
      <w:r w:rsidRPr="005050CF">
        <w:t xml:space="preserve">Die Landesmittel für die individuelle Ausleihe von Lernmitteln stehen für alle </w:t>
      </w:r>
      <w:r w:rsidR="00D462E9">
        <w:t>Schüler</w:t>
      </w:r>
      <w:r w:rsidRPr="005050CF">
        <w:t xml:space="preserve"> an staatlichen Schulen und Schulen in freier Trägerschaft zu</w:t>
      </w:r>
      <w:r w:rsidR="003A0E33" w:rsidRPr="005050CF">
        <w:t>r</w:t>
      </w:r>
      <w:r w:rsidRPr="005050CF">
        <w:t xml:space="preserve"> Verfügung. Dies gilt </w:t>
      </w:r>
      <w:r w:rsidRPr="005050CF">
        <w:rPr>
          <w:u w:val="single"/>
        </w:rPr>
        <w:t>nicht</w:t>
      </w:r>
      <w:r w:rsidRPr="005050CF">
        <w:t xml:space="preserve"> für</w:t>
      </w:r>
    </w:p>
    <w:p w14:paraId="7106AECA" w14:textId="77777777" w:rsidR="005B0421" w:rsidRPr="005050CF" w:rsidRDefault="00D462E9" w:rsidP="00A07BC9">
      <w:pPr>
        <w:numPr>
          <w:ilvl w:val="0"/>
          <w:numId w:val="2"/>
        </w:numPr>
        <w:jc w:val="both"/>
        <w:rPr>
          <w:rFonts w:cs="Arial"/>
          <w:color w:val="000000"/>
          <w:szCs w:val="22"/>
        </w:rPr>
      </w:pPr>
      <w:r>
        <w:rPr>
          <w:rFonts w:cs="Arial"/>
          <w:color w:val="000000"/>
          <w:szCs w:val="22"/>
        </w:rPr>
        <w:t>Schüler</w:t>
      </w:r>
      <w:r w:rsidR="005B0421" w:rsidRPr="005050CF">
        <w:rPr>
          <w:rFonts w:cs="Arial"/>
          <w:color w:val="000000"/>
          <w:szCs w:val="22"/>
        </w:rPr>
        <w:t xml:space="preserve"> der Berufsschule mit Ausnahme der </w:t>
      </w:r>
      <w:r>
        <w:rPr>
          <w:rFonts w:cs="Arial"/>
          <w:color w:val="000000"/>
          <w:szCs w:val="22"/>
        </w:rPr>
        <w:t>Schüler</w:t>
      </w:r>
      <w:r w:rsidR="005B0421" w:rsidRPr="005050CF">
        <w:rPr>
          <w:rFonts w:cs="Arial"/>
          <w:color w:val="000000"/>
          <w:szCs w:val="22"/>
        </w:rPr>
        <w:t xml:space="preserve"> im Berufsvorbereitungsjahr,</w:t>
      </w:r>
    </w:p>
    <w:p w14:paraId="286C78AA" w14:textId="77777777" w:rsidR="005B0421" w:rsidRPr="005050CF" w:rsidRDefault="00D462E9" w:rsidP="00A07BC9">
      <w:pPr>
        <w:numPr>
          <w:ilvl w:val="0"/>
          <w:numId w:val="2"/>
        </w:numPr>
        <w:jc w:val="both"/>
        <w:rPr>
          <w:rFonts w:cs="Arial"/>
          <w:color w:val="000000"/>
          <w:szCs w:val="22"/>
        </w:rPr>
      </w:pPr>
      <w:r>
        <w:rPr>
          <w:rFonts w:cs="Arial"/>
          <w:color w:val="000000"/>
          <w:szCs w:val="22"/>
        </w:rPr>
        <w:t>Schüler</w:t>
      </w:r>
      <w:r w:rsidR="00D601B1">
        <w:rPr>
          <w:rFonts w:cs="Arial"/>
          <w:color w:val="000000"/>
          <w:szCs w:val="22"/>
        </w:rPr>
        <w:t xml:space="preserve"> der Fachschulen</w:t>
      </w:r>
      <w:r w:rsidR="005B0421" w:rsidRPr="005050CF">
        <w:rPr>
          <w:rFonts w:cs="Arial"/>
          <w:color w:val="000000"/>
          <w:szCs w:val="22"/>
        </w:rPr>
        <w:t xml:space="preserve"> in berufsbegleitenden Bildungsgängen,</w:t>
      </w:r>
    </w:p>
    <w:p w14:paraId="645DE035" w14:textId="77777777" w:rsidR="005B0421" w:rsidRPr="00127553" w:rsidRDefault="00D462E9" w:rsidP="00A07BC9">
      <w:pPr>
        <w:numPr>
          <w:ilvl w:val="0"/>
          <w:numId w:val="2"/>
        </w:numPr>
        <w:jc w:val="both"/>
        <w:rPr>
          <w:rFonts w:cs="Arial"/>
          <w:color w:val="000000" w:themeColor="text1"/>
          <w:szCs w:val="22"/>
        </w:rPr>
      </w:pPr>
      <w:r>
        <w:rPr>
          <w:rFonts w:cs="Arial"/>
          <w:color w:val="000000"/>
          <w:szCs w:val="22"/>
        </w:rPr>
        <w:t>Schüler</w:t>
      </w:r>
      <w:r w:rsidR="005B0421" w:rsidRPr="005050CF">
        <w:rPr>
          <w:rFonts w:cs="Arial"/>
          <w:color w:val="000000"/>
          <w:szCs w:val="22"/>
        </w:rPr>
        <w:t xml:space="preserve"> der Höheren Berufsfachschule in den Bildungsgängen </w:t>
      </w:r>
      <w:r w:rsidR="00FC08CD" w:rsidRPr="00127553">
        <w:rPr>
          <w:rFonts w:cs="Arial"/>
          <w:color w:val="000000" w:themeColor="text1"/>
          <w:szCs w:val="22"/>
        </w:rPr>
        <w:t>Pflegefachfrau/Pflegefachmann und</w:t>
      </w:r>
      <w:r w:rsidR="005B0421" w:rsidRPr="00127553">
        <w:rPr>
          <w:rFonts w:cs="Arial"/>
          <w:color w:val="000000" w:themeColor="text1"/>
          <w:szCs w:val="22"/>
        </w:rPr>
        <w:t xml:space="preserve"> </w:t>
      </w:r>
      <w:r w:rsidR="00FC08CD" w:rsidRPr="00127553">
        <w:rPr>
          <w:rFonts w:cs="Arial"/>
          <w:color w:val="000000" w:themeColor="text1"/>
          <w:szCs w:val="22"/>
        </w:rPr>
        <w:t xml:space="preserve">Hebamme/Entbindungspfleger </w:t>
      </w:r>
      <w:r w:rsidR="005B0421" w:rsidRPr="00127553">
        <w:rPr>
          <w:rFonts w:cs="Arial"/>
          <w:color w:val="000000" w:themeColor="text1"/>
          <w:szCs w:val="22"/>
        </w:rPr>
        <w:t>sowie</w:t>
      </w:r>
    </w:p>
    <w:p w14:paraId="006F31EA" w14:textId="77777777" w:rsidR="005B0421" w:rsidRPr="005050CF" w:rsidRDefault="00D462E9" w:rsidP="00A07BC9">
      <w:pPr>
        <w:numPr>
          <w:ilvl w:val="0"/>
          <w:numId w:val="2"/>
        </w:numPr>
        <w:jc w:val="both"/>
        <w:rPr>
          <w:rFonts w:cs="Arial"/>
          <w:color w:val="000000"/>
          <w:szCs w:val="22"/>
        </w:rPr>
      </w:pPr>
      <w:r>
        <w:rPr>
          <w:rFonts w:cs="Arial"/>
          <w:color w:val="000000"/>
          <w:szCs w:val="22"/>
        </w:rPr>
        <w:t>Schüler</w:t>
      </w:r>
      <w:r w:rsidR="005B0421" w:rsidRPr="005050CF">
        <w:rPr>
          <w:rFonts w:cs="Arial"/>
          <w:color w:val="000000"/>
          <w:szCs w:val="22"/>
        </w:rPr>
        <w:t xml:space="preserve"> der einjährigen Berufsfachschule in den Bildungsgängen Altenpflegehilfe, Gesundheits- und Krankenpflegehilfe,</w:t>
      </w:r>
    </w:p>
    <w:p w14:paraId="45B23531" w14:textId="4B33012D" w:rsidR="00A07BC9" w:rsidRDefault="005B0421" w:rsidP="000E7499">
      <w:r w:rsidRPr="005050CF">
        <w:t xml:space="preserve">die gemäß </w:t>
      </w:r>
      <w:r w:rsidR="0049541B">
        <w:t>§ </w:t>
      </w:r>
      <w:r w:rsidRPr="005050CF">
        <w:t>12 Absatz 2 ThürLLVO von der Lernmittelfreiheit ausgeschlossen sind.</w:t>
      </w:r>
    </w:p>
    <w:p w14:paraId="02EC60FD" w14:textId="2A061076" w:rsidR="005B0421" w:rsidRPr="00FB333F" w:rsidRDefault="005B0421" w:rsidP="000E7499">
      <w:r w:rsidRPr="005050CF">
        <w:t xml:space="preserve">Jede Schule ermittelt einen verbindlichen Schuletat, </w:t>
      </w:r>
      <w:r w:rsidRPr="000E7499">
        <w:rPr>
          <w:b/>
        </w:rPr>
        <w:t>der für die eigenverantwortliche Verwendung im Rahmen der geltenden Rechtsvorschriften zur Verfügung steht</w:t>
      </w:r>
      <w:r w:rsidRPr="00FB333F">
        <w:t xml:space="preserve">. </w:t>
      </w:r>
    </w:p>
    <w:p w14:paraId="4404C3D0" w14:textId="77777777" w:rsidR="00A07BC9" w:rsidRPr="000E7499" w:rsidRDefault="005B0421" w:rsidP="000E7499">
      <w:pPr>
        <w:rPr>
          <w:b/>
        </w:rPr>
      </w:pPr>
      <w:r w:rsidRPr="000E7499">
        <w:rPr>
          <w:b/>
        </w:rPr>
        <w:t>Die Landesmittel sind zweckgebunden.</w:t>
      </w:r>
    </w:p>
    <w:p w14:paraId="6BF0C890" w14:textId="77777777" w:rsidR="00A07BC9" w:rsidRDefault="005B0421" w:rsidP="000E7499">
      <w:pPr>
        <w:pStyle w:val="berschrift2"/>
      </w:pPr>
      <w:bookmarkStart w:id="6" w:name="_Toc161392361"/>
      <w:r w:rsidRPr="00EA2059">
        <w:t>2.</w:t>
      </w:r>
      <w:r w:rsidR="00EA2059" w:rsidRPr="00EA2059">
        <w:t>1</w:t>
      </w:r>
      <w:r w:rsidRPr="00EA2059">
        <w:t xml:space="preserve"> Berechnung des Schuletats</w:t>
      </w:r>
      <w:bookmarkEnd w:id="6"/>
    </w:p>
    <w:p w14:paraId="4FEDF8B5" w14:textId="77777777" w:rsidR="00A07BC9" w:rsidRDefault="005B0421" w:rsidP="000E7499">
      <w:r w:rsidRPr="005050CF">
        <w:t>Der Schuletat berechnet sich aus der Anzahl der für das Schuljahr 20</w:t>
      </w:r>
      <w:r w:rsidR="00FB333F">
        <w:t>2</w:t>
      </w:r>
      <w:r w:rsidR="007901C5">
        <w:t>4</w:t>
      </w:r>
      <w:r w:rsidRPr="005050CF">
        <w:t>/20</w:t>
      </w:r>
      <w:r w:rsidR="00560843">
        <w:t>2</w:t>
      </w:r>
      <w:r w:rsidR="007901C5">
        <w:t>5</w:t>
      </w:r>
      <w:r w:rsidRPr="005050CF">
        <w:t xml:space="preserve"> </w:t>
      </w:r>
      <w:r w:rsidRPr="000E7499">
        <w:rPr>
          <w:b/>
        </w:rPr>
        <w:t xml:space="preserve">verbindlich angemeldeten </w:t>
      </w:r>
      <w:r w:rsidR="00D462E9" w:rsidRPr="000E7499">
        <w:rPr>
          <w:b/>
        </w:rPr>
        <w:t>Schüler</w:t>
      </w:r>
      <w:r w:rsidRPr="005050CF">
        <w:t xml:space="preserve"> multipliziert mit den jeweiligen Pro-Kopf-Beträgen.</w:t>
      </w:r>
    </w:p>
    <w:p w14:paraId="0CE502C2" w14:textId="0F4B1EEC" w:rsidR="005B0421" w:rsidRPr="000E7499" w:rsidRDefault="005B0421" w:rsidP="000E7499">
      <w:r w:rsidRPr="000E7499">
        <w:t>Pro-Kopf-Beträge: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4"/>
        <w:gridCol w:w="3801"/>
      </w:tblGrid>
      <w:tr w:rsidR="005B0421" w:rsidRPr="005050CF" w14:paraId="7C917685" w14:textId="77777777" w:rsidTr="00AA0D37">
        <w:tc>
          <w:tcPr>
            <w:tcW w:w="5353" w:type="dxa"/>
            <w:tcBorders>
              <w:top w:val="nil"/>
              <w:left w:val="nil"/>
            </w:tcBorders>
          </w:tcPr>
          <w:p w14:paraId="48A79109" w14:textId="77777777" w:rsidR="005B0421" w:rsidRPr="005050CF" w:rsidRDefault="005B0421" w:rsidP="00A07BC9">
            <w:pPr>
              <w:jc w:val="both"/>
              <w:rPr>
                <w:rFonts w:cs="Arial"/>
                <w:szCs w:val="22"/>
              </w:rPr>
            </w:pPr>
          </w:p>
        </w:tc>
        <w:tc>
          <w:tcPr>
            <w:tcW w:w="3859" w:type="dxa"/>
          </w:tcPr>
          <w:p w14:paraId="5F73E7D3" w14:textId="77777777" w:rsidR="005B0421" w:rsidRPr="00AA0D37" w:rsidRDefault="005B0421" w:rsidP="00A07BC9">
            <w:pPr>
              <w:jc w:val="both"/>
              <w:rPr>
                <w:rFonts w:cs="Arial"/>
                <w:b/>
                <w:szCs w:val="22"/>
              </w:rPr>
            </w:pPr>
            <w:r w:rsidRPr="00AA0D37">
              <w:rPr>
                <w:rFonts w:cs="Arial"/>
                <w:b/>
                <w:szCs w:val="22"/>
              </w:rPr>
              <w:t>Pro-Kopf-Betrag</w:t>
            </w:r>
          </w:p>
        </w:tc>
      </w:tr>
      <w:tr w:rsidR="005B0421" w:rsidRPr="005050CF" w14:paraId="095030A4" w14:textId="77777777" w:rsidTr="00AA0D37">
        <w:tc>
          <w:tcPr>
            <w:tcW w:w="5353" w:type="dxa"/>
          </w:tcPr>
          <w:p w14:paraId="737CC998" w14:textId="77777777" w:rsidR="005B0421" w:rsidRPr="00AA0D37" w:rsidRDefault="005B0421" w:rsidP="00A07BC9">
            <w:pPr>
              <w:jc w:val="both"/>
              <w:rPr>
                <w:rFonts w:cs="Arial"/>
                <w:b/>
                <w:szCs w:val="22"/>
              </w:rPr>
            </w:pPr>
            <w:r w:rsidRPr="00AA0D37">
              <w:rPr>
                <w:rFonts w:cs="Arial"/>
                <w:b/>
                <w:szCs w:val="22"/>
              </w:rPr>
              <w:t>1. Schulbesuchsjahr (nur bei Einschulung)</w:t>
            </w:r>
          </w:p>
        </w:tc>
        <w:tc>
          <w:tcPr>
            <w:tcW w:w="3859" w:type="dxa"/>
          </w:tcPr>
          <w:p w14:paraId="154EC109" w14:textId="7EC0F350" w:rsidR="005B0421" w:rsidRPr="00AA0D37" w:rsidRDefault="00560843" w:rsidP="00A07BC9">
            <w:pPr>
              <w:jc w:val="both"/>
              <w:rPr>
                <w:rFonts w:cs="Arial"/>
                <w:b/>
                <w:szCs w:val="22"/>
              </w:rPr>
            </w:pPr>
            <w:r>
              <w:rPr>
                <w:rFonts w:cs="Arial"/>
                <w:b/>
                <w:szCs w:val="22"/>
              </w:rPr>
              <w:t>36</w:t>
            </w:r>
            <w:r w:rsidR="009E3409">
              <w:rPr>
                <w:rFonts w:cs="Arial"/>
                <w:b/>
                <w:szCs w:val="22"/>
              </w:rPr>
              <w:t>,00</w:t>
            </w:r>
            <w:r w:rsidR="0049541B">
              <w:rPr>
                <w:rFonts w:cs="Arial"/>
                <w:b/>
                <w:szCs w:val="22"/>
              </w:rPr>
              <w:t> €</w:t>
            </w:r>
          </w:p>
        </w:tc>
      </w:tr>
      <w:tr w:rsidR="005B0421" w:rsidRPr="005050CF" w14:paraId="313516FD" w14:textId="77777777" w:rsidTr="00AA0D37">
        <w:tc>
          <w:tcPr>
            <w:tcW w:w="5353" w:type="dxa"/>
          </w:tcPr>
          <w:p w14:paraId="6466CA29" w14:textId="77777777" w:rsidR="005B0421" w:rsidRPr="00AA0D37" w:rsidRDefault="005B0421" w:rsidP="00A07BC9">
            <w:pPr>
              <w:jc w:val="both"/>
              <w:rPr>
                <w:rFonts w:cs="Arial"/>
                <w:b/>
                <w:szCs w:val="22"/>
              </w:rPr>
            </w:pPr>
            <w:r w:rsidRPr="00AA0D37">
              <w:rPr>
                <w:rFonts w:cs="Arial"/>
                <w:b/>
                <w:szCs w:val="22"/>
              </w:rPr>
              <w:t>Ab dem 2. Schulbesuchsjahr bis Klassenstufe 4</w:t>
            </w:r>
          </w:p>
        </w:tc>
        <w:tc>
          <w:tcPr>
            <w:tcW w:w="3859" w:type="dxa"/>
          </w:tcPr>
          <w:p w14:paraId="566664C7" w14:textId="4B433E58" w:rsidR="005B0421" w:rsidRPr="00AA0D37" w:rsidRDefault="00560843" w:rsidP="00A07BC9">
            <w:pPr>
              <w:jc w:val="both"/>
              <w:rPr>
                <w:rFonts w:cs="Arial"/>
                <w:b/>
                <w:szCs w:val="22"/>
              </w:rPr>
            </w:pPr>
            <w:r>
              <w:rPr>
                <w:rFonts w:cs="Arial"/>
                <w:b/>
                <w:szCs w:val="22"/>
              </w:rPr>
              <w:t>23</w:t>
            </w:r>
            <w:r w:rsidR="009E3409">
              <w:rPr>
                <w:rFonts w:cs="Arial"/>
                <w:b/>
                <w:szCs w:val="22"/>
              </w:rPr>
              <w:t>,50</w:t>
            </w:r>
            <w:r w:rsidR="0049541B">
              <w:rPr>
                <w:rFonts w:cs="Arial"/>
                <w:b/>
                <w:szCs w:val="22"/>
              </w:rPr>
              <w:t> €</w:t>
            </w:r>
          </w:p>
        </w:tc>
      </w:tr>
      <w:tr w:rsidR="005B0421" w:rsidRPr="005050CF" w14:paraId="56425A1B" w14:textId="77777777" w:rsidTr="00AA0D37">
        <w:tc>
          <w:tcPr>
            <w:tcW w:w="5353" w:type="dxa"/>
          </w:tcPr>
          <w:p w14:paraId="5CBFA294" w14:textId="77777777" w:rsidR="005B0421" w:rsidRPr="00AA0D37" w:rsidRDefault="005B0421" w:rsidP="00A07BC9">
            <w:pPr>
              <w:jc w:val="both"/>
              <w:rPr>
                <w:rFonts w:cs="Arial"/>
                <w:b/>
                <w:szCs w:val="22"/>
              </w:rPr>
            </w:pPr>
            <w:r w:rsidRPr="00AA0D37">
              <w:rPr>
                <w:rFonts w:cs="Arial"/>
                <w:b/>
                <w:szCs w:val="22"/>
              </w:rPr>
              <w:t>Ab Klassenstufe 5</w:t>
            </w:r>
          </w:p>
        </w:tc>
        <w:tc>
          <w:tcPr>
            <w:tcW w:w="3859" w:type="dxa"/>
          </w:tcPr>
          <w:p w14:paraId="3ECCEA39" w14:textId="6DBBA097" w:rsidR="005B0421" w:rsidRPr="00AA0D37" w:rsidRDefault="00560843" w:rsidP="00A07BC9">
            <w:pPr>
              <w:jc w:val="both"/>
              <w:rPr>
                <w:rFonts w:cs="Arial"/>
                <w:b/>
                <w:szCs w:val="22"/>
              </w:rPr>
            </w:pPr>
            <w:r>
              <w:rPr>
                <w:rFonts w:cs="Arial"/>
                <w:b/>
                <w:szCs w:val="22"/>
              </w:rPr>
              <w:t>36</w:t>
            </w:r>
            <w:r w:rsidR="009E3409">
              <w:rPr>
                <w:rFonts w:cs="Arial"/>
                <w:b/>
                <w:szCs w:val="22"/>
              </w:rPr>
              <w:t>,00</w:t>
            </w:r>
            <w:r w:rsidR="0049541B">
              <w:rPr>
                <w:rFonts w:cs="Arial"/>
                <w:b/>
                <w:szCs w:val="22"/>
              </w:rPr>
              <w:t> €</w:t>
            </w:r>
          </w:p>
        </w:tc>
      </w:tr>
    </w:tbl>
    <w:p w14:paraId="63F8CA15" w14:textId="5D46FF3B" w:rsidR="00A07BC9" w:rsidRDefault="005B0421" w:rsidP="000E7499">
      <w:r w:rsidRPr="005050CF">
        <w:t xml:space="preserve">Alle </w:t>
      </w:r>
      <w:r w:rsidR="005C5384">
        <w:t>allgemein</w:t>
      </w:r>
      <w:r w:rsidR="00306FBF">
        <w:t xml:space="preserve"> </w:t>
      </w:r>
      <w:r w:rsidR="005C5384">
        <w:t>bildende</w:t>
      </w:r>
      <w:r w:rsidR="00306FBF">
        <w:t>n</w:t>
      </w:r>
      <w:r w:rsidRPr="005050CF">
        <w:t xml:space="preserve"> Schulen melden die Erstberechnung bis zum </w:t>
      </w:r>
      <w:r w:rsidR="001B464E" w:rsidRPr="008A49EE">
        <w:rPr>
          <w:b/>
        </w:rPr>
        <w:t>2</w:t>
      </w:r>
      <w:r w:rsidR="007901C5">
        <w:rPr>
          <w:b/>
        </w:rPr>
        <w:t>0</w:t>
      </w:r>
      <w:r w:rsidRPr="008A49EE">
        <w:rPr>
          <w:b/>
        </w:rPr>
        <w:t>. Mai 20</w:t>
      </w:r>
      <w:r w:rsidR="00C71024">
        <w:rPr>
          <w:b/>
        </w:rPr>
        <w:t>2</w:t>
      </w:r>
      <w:r w:rsidR="007901C5">
        <w:rPr>
          <w:b/>
        </w:rPr>
        <w:t>4</w:t>
      </w:r>
      <w:r w:rsidRPr="005050CF">
        <w:t xml:space="preserve">, die berufsbildenden Schulen bis zum </w:t>
      </w:r>
      <w:r w:rsidR="001F023D">
        <w:rPr>
          <w:b/>
        </w:rPr>
        <w:t>1</w:t>
      </w:r>
      <w:r w:rsidR="007901C5">
        <w:rPr>
          <w:b/>
        </w:rPr>
        <w:t>7</w:t>
      </w:r>
      <w:r w:rsidRPr="008A49EE">
        <w:rPr>
          <w:b/>
        </w:rPr>
        <w:t>. Ju</w:t>
      </w:r>
      <w:r w:rsidR="00F31009" w:rsidRPr="008A49EE">
        <w:rPr>
          <w:b/>
        </w:rPr>
        <w:t>n</w:t>
      </w:r>
      <w:r w:rsidRPr="008A49EE">
        <w:rPr>
          <w:b/>
        </w:rPr>
        <w:t>i 20</w:t>
      </w:r>
      <w:r w:rsidR="007A6ABA">
        <w:rPr>
          <w:b/>
        </w:rPr>
        <w:t>2</w:t>
      </w:r>
      <w:r w:rsidR="007901C5">
        <w:rPr>
          <w:b/>
        </w:rPr>
        <w:t>4</w:t>
      </w:r>
      <w:r w:rsidRPr="001B464E">
        <w:t xml:space="preserve"> </w:t>
      </w:r>
      <w:r w:rsidRPr="005050CF">
        <w:t xml:space="preserve">dem jeweils zuständigen Schulamt unter Verwendung des Formulars F1 (vgl. Pkt. 1.2). </w:t>
      </w:r>
    </w:p>
    <w:p w14:paraId="36658F09" w14:textId="2199AFCE" w:rsidR="00A07BC9" w:rsidRDefault="005B0421" w:rsidP="000E7499">
      <w:r w:rsidRPr="005050CF">
        <w:t xml:space="preserve">Bei Schülerzugängen kann der Etat entsprechend erhöht werden. Die Folgeberechnung ist entsprechend der Meldefrist und unter Verwendung des Formulars </w:t>
      </w:r>
      <w:r w:rsidRPr="005050CF">
        <w:rPr>
          <w:color w:val="000000"/>
        </w:rPr>
        <w:t xml:space="preserve">F1 (vgl. Pkt. 1.2) an das </w:t>
      </w:r>
      <w:r w:rsidRPr="005050CF">
        <w:t>jeweils zuständige Schulamt zu senden (vgl. Pkt. 5 Übersichten Termine und Friste</w:t>
      </w:r>
      <w:r w:rsidR="006C0FEB">
        <w:t xml:space="preserve">n, getrennt nach </w:t>
      </w:r>
      <w:r w:rsidR="00306FBF">
        <w:t>allgemein bildenden Schulen</w:t>
      </w:r>
      <w:r w:rsidRPr="005050CF">
        <w:t xml:space="preserve"> und berufsbildenden Schulen).</w:t>
      </w:r>
    </w:p>
    <w:p w14:paraId="12E83248" w14:textId="5F614717" w:rsidR="005B0421" w:rsidRPr="000E7499" w:rsidRDefault="005B0421" w:rsidP="000E7499">
      <w:pPr>
        <w:rPr>
          <w:b/>
        </w:rPr>
      </w:pPr>
      <w:r w:rsidRPr="000E7499">
        <w:rPr>
          <w:b/>
        </w:rPr>
        <w:t>Nach dem</w:t>
      </w:r>
      <w:r w:rsidR="002300D2" w:rsidRPr="000E7499">
        <w:rPr>
          <w:b/>
        </w:rPr>
        <w:t xml:space="preserve"> </w:t>
      </w:r>
      <w:r w:rsidR="00232220" w:rsidRPr="000E7499">
        <w:rPr>
          <w:b/>
        </w:rPr>
        <w:t>2</w:t>
      </w:r>
      <w:r w:rsidR="007901C5" w:rsidRPr="000E7499">
        <w:rPr>
          <w:b/>
        </w:rPr>
        <w:t>1</w:t>
      </w:r>
      <w:r w:rsidRPr="000E7499">
        <w:rPr>
          <w:b/>
        </w:rPr>
        <w:t xml:space="preserve">. </w:t>
      </w:r>
      <w:r w:rsidR="002F179B" w:rsidRPr="000E7499">
        <w:rPr>
          <w:b/>
        </w:rPr>
        <w:t>Okto</w:t>
      </w:r>
      <w:r w:rsidRPr="000E7499">
        <w:rPr>
          <w:b/>
        </w:rPr>
        <w:t>ber 20</w:t>
      </w:r>
      <w:r w:rsidR="00D338E8" w:rsidRPr="000E7499">
        <w:rPr>
          <w:b/>
        </w:rPr>
        <w:t>2</w:t>
      </w:r>
      <w:r w:rsidR="007901C5" w:rsidRPr="000E7499">
        <w:rPr>
          <w:b/>
        </w:rPr>
        <w:t>4</w:t>
      </w:r>
      <w:r w:rsidRPr="000E7499">
        <w:rPr>
          <w:b/>
        </w:rPr>
        <w:t xml:space="preserve"> </w:t>
      </w:r>
      <w:r w:rsidR="005C5384" w:rsidRPr="000E7499">
        <w:rPr>
          <w:b/>
        </w:rPr>
        <w:t xml:space="preserve">ist der Etat bei </w:t>
      </w:r>
      <w:r w:rsidR="00306FBF" w:rsidRPr="000E7499">
        <w:rPr>
          <w:b/>
        </w:rPr>
        <w:t>allgemein bildenden</w:t>
      </w:r>
      <w:r w:rsidRPr="000E7499">
        <w:rPr>
          <w:b/>
        </w:rPr>
        <w:t xml:space="preserve"> Schulen und nach dem </w:t>
      </w:r>
      <w:r w:rsidR="007901C5" w:rsidRPr="000E7499">
        <w:rPr>
          <w:b/>
        </w:rPr>
        <w:t>28</w:t>
      </w:r>
      <w:r w:rsidRPr="000E7499">
        <w:rPr>
          <w:b/>
        </w:rPr>
        <w:t xml:space="preserve">. </w:t>
      </w:r>
      <w:r w:rsidR="000E47D2" w:rsidRPr="000E7499">
        <w:rPr>
          <w:b/>
        </w:rPr>
        <w:t>Oktober</w:t>
      </w:r>
      <w:r w:rsidRPr="000E7499">
        <w:rPr>
          <w:b/>
        </w:rPr>
        <w:t xml:space="preserve"> 20</w:t>
      </w:r>
      <w:r w:rsidR="00D338E8" w:rsidRPr="000E7499">
        <w:rPr>
          <w:b/>
        </w:rPr>
        <w:t>2</w:t>
      </w:r>
      <w:r w:rsidR="007901C5" w:rsidRPr="000E7499">
        <w:rPr>
          <w:b/>
        </w:rPr>
        <w:t>4</w:t>
      </w:r>
      <w:r w:rsidRPr="000E7499">
        <w:rPr>
          <w:b/>
        </w:rPr>
        <w:t xml:space="preserve"> bei den berufsbildenden Schulen feststehend.</w:t>
      </w:r>
    </w:p>
    <w:p w14:paraId="6AE55FCF" w14:textId="77777777" w:rsidR="00A07BC9" w:rsidRPr="000E7499" w:rsidRDefault="005B0421" w:rsidP="000E7499">
      <w:pPr>
        <w:rPr>
          <w:b/>
        </w:rPr>
      </w:pPr>
      <w:r w:rsidRPr="000E7499">
        <w:rPr>
          <w:b/>
        </w:rPr>
        <w:t>Zusätzliche Haushaltsmittel stehen im Haushaltsjahr 20</w:t>
      </w:r>
      <w:r w:rsidR="003C478E" w:rsidRPr="000E7499">
        <w:rPr>
          <w:b/>
        </w:rPr>
        <w:t>2</w:t>
      </w:r>
      <w:r w:rsidR="007901C5" w:rsidRPr="000E7499">
        <w:rPr>
          <w:b/>
        </w:rPr>
        <w:t>4</w:t>
      </w:r>
      <w:r w:rsidRPr="000E7499">
        <w:rPr>
          <w:b/>
        </w:rPr>
        <w:t xml:space="preserve"> </w:t>
      </w:r>
      <w:r w:rsidR="00FB6356" w:rsidRPr="000E7499">
        <w:rPr>
          <w:b/>
        </w:rPr>
        <w:t xml:space="preserve">nicht </w:t>
      </w:r>
      <w:r w:rsidR="007D1FF1" w:rsidRPr="000E7499">
        <w:rPr>
          <w:b/>
        </w:rPr>
        <w:t>zur Verfügung</w:t>
      </w:r>
      <w:r w:rsidRPr="000E7499">
        <w:rPr>
          <w:b/>
        </w:rPr>
        <w:t xml:space="preserve">. </w:t>
      </w:r>
      <w:r w:rsidR="00FB6356" w:rsidRPr="000E7499">
        <w:rPr>
          <w:b/>
        </w:rPr>
        <w:t>E</w:t>
      </w:r>
      <w:r w:rsidRPr="000E7499">
        <w:rPr>
          <w:b/>
        </w:rPr>
        <w:t xml:space="preserve">ine Umverteilung der Haushaltsmittel innerhalb eines Schulamtsbereiches </w:t>
      </w:r>
      <w:r w:rsidR="00FB6356" w:rsidRPr="000E7499">
        <w:rPr>
          <w:b/>
        </w:rPr>
        <w:t xml:space="preserve">ist </w:t>
      </w:r>
      <w:r w:rsidRPr="000E7499">
        <w:rPr>
          <w:b/>
        </w:rPr>
        <w:t xml:space="preserve">möglich. Schulen melden zunächst den zusätzlichen Bedarf unter Angabe von Gründen beim Schulamt an. Dieses entscheidet dann über die </w:t>
      </w:r>
      <w:r w:rsidR="00FB6356" w:rsidRPr="000E7499">
        <w:rPr>
          <w:b/>
        </w:rPr>
        <w:t>Umverteilung innerhalb des Schulamtsbereiches</w:t>
      </w:r>
      <w:r w:rsidRPr="000E7499">
        <w:rPr>
          <w:b/>
        </w:rPr>
        <w:t>.</w:t>
      </w:r>
    </w:p>
    <w:p w14:paraId="26BCC411" w14:textId="47A7F5C3" w:rsidR="00A07BC9" w:rsidRDefault="00EA2059" w:rsidP="000E7499">
      <w:pPr>
        <w:pStyle w:val="berschrift2"/>
      </w:pPr>
      <w:bookmarkStart w:id="7" w:name="_Toc161392362"/>
      <w:r>
        <w:t xml:space="preserve">2.2 </w:t>
      </w:r>
      <w:r w:rsidR="005B0421" w:rsidRPr="005050CF">
        <w:t>Bewirtschaftung des Schuletats</w:t>
      </w:r>
      <w:bookmarkEnd w:id="7"/>
    </w:p>
    <w:p w14:paraId="0A398FE4" w14:textId="09C070A2" w:rsidR="005B0421" w:rsidRPr="005050CF" w:rsidRDefault="005B0421" w:rsidP="000E7499">
      <w:r w:rsidRPr="005050CF">
        <w:t>De</w:t>
      </w:r>
      <w:r w:rsidR="005C5384">
        <w:t xml:space="preserve">r Schuletat steht für </w:t>
      </w:r>
      <w:r w:rsidR="00306FBF">
        <w:t>allgemein bildende Schulen</w:t>
      </w:r>
      <w:r w:rsidRPr="005050CF">
        <w:t xml:space="preserve"> im Zeitraum vom </w:t>
      </w:r>
      <w:r w:rsidR="000C155A">
        <w:t>0</w:t>
      </w:r>
      <w:r w:rsidR="007901C5">
        <w:t>6</w:t>
      </w:r>
      <w:r w:rsidRPr="001B464E">
        <w:t xml:space="preserve">. </w:t>
      </w:r>
      <w:r w:rsidR="00F31009" w:rsidRPr="001B464E">
        <w:t>Mai</w:t>
      </w:r>
      <w:r w:rsidRPr="001B464E">
        <w:t xml:space="preserve"> 20</w:t>
      </w:r>
      <w:r w:rsidR="00D338E8">
        <w:t>2</w:t>
      </w:r>
      <w:r w:rsidR="007901C5">
        <w:t>4</w:t>
      </w:r>
      <w:r w:rsidRPr="001B464E">
        <w:t xml:space="preserve"> </w:t>
      </w:r>
      <w:r w:rsidRPr="005050CF">
        <w:t xml:space="preserve">bis zum </w:t>
      </w:r>
      <w:r w:rsidR="000C155A">
        <w:t>2</w:t>
      </w:r>
      <w:r w:rsidR="007901C5">
        <w:t>1</w:t>
      </w:r>
      <w:r w:rsidRPr="001B464E">
        <w:t xml:space="preserve">. </w:t>
      </w:r>
      <w:r w:rsidR="002F179B">
        <w:t>Oktober</w:t>
      </w:r>
      <w:r w:rsidRPr="001B464E">
        <w:t xml:space="preserve"> 20</w:t>
      </w:r>
      <w:r w:rsidR="00D338E8">
        <w:t>2</w:t>
      </w:r>
      <w:r w:rsidR="007901C5">
        <w:t>4</w:t>
      </w:r>
      <w:r w:rsidRPr="001B464E">
        <w:t xml:space="preserve"> </w:t>
      </w:r>
      <w:r w:rsidRPr="005050CF">
        <w:t xml:space="preserve">zur Verfügung. Für berufsbildende Schulen gilt der Zeitraum vom </w:t>
      </w:r>
      <w:r w:rsidR="007901C5">
        <w:t>13</w:t>
      </w:r>
      <w:r w:rsidRPr="001B464E">
        <w:t>. Mai 20</w:t>
      </w:r>
      <w:r w:rsidR="00D338E8">
        <w:t>2</w:t>
      </w:r>
      <w:r w:rsidR="007901C5">
        <w:t>4</w:t>
      </w:r>
      <w:r w:rsidRPr="001B464E">
        <w:t xml:space="preserve"> bis zum </w:t>
      </w:r>
      <w:r w:rsidR="007901C5">
        <w:t>28</w:t>
      </w:r>
      <w:r w:rsidRPr="001B464E">
        <w:t xml:space="preserve">. </w:t>
      </w:r>
      <w:r w:rsidR="000E47D2">
        <w:t>Oktober</w:t>
      </w:r>
      <w:r w:rsidRPr="001B464E">
        <w:t xml:space="preserve"> 20</w:t>
      </w:r>
      <w:r w:rsidR="000C155A">
        <w:t>2</w:t>
      </w:r>
      <w:r w:rsidR="007901C5">
        <w:t>4</w:t>
      </w:r>
      <w:r w:rsidRPr="001B464E">
        <w:t xml:space="preserve">. Danach muss die Beschaffung von Lernmitteln für das </w:t>
      </w:r>
      <w:r w:rsidRPr="005050CF">
        <w:t>Haushaltsjahr 20</w:t>
      </w:r>
      <w:r w:rsidR="00CD7EB3">
        <w:t>24</w:t>
      </w:r>
      <w:r w:rsidRPr="005050CF">
        <w:t xml:space="preserve"> abgeschlossen sein (vgl. Pkt. 5). </w:t>
      </w:r>
    </w:p>
    <w:p w14:paraId="5A97FBA7" w14:textId="5B859C18" w:rsidR="007815D7" w:rsidRPr="000E7499" w:rsidRDefault="00A07BC9" w:rsidP="00A07BC9">
      <w:pPr>
        <w:ind w:left="567"/>
        <w:jc w:val="both"/>
        <w:rPr>
          <w:rFonts w:cs="Arial"/>
          <w:b/>
          <w:color w:val="000000"/>
          <w:szCs w:val="22"/>
        </w:rPr>
      </w:pPr>
      <w:r w:rsidRPr="000E7499">
        <w:rPr>
          <w:rFonts w:cs="Arial"/>
          <w:b/>
          <w:color w:val="000000"/>
          <w:szCs w:val="22"/>
        </w:rPr>
        <w:t>Zwecks zeitnaher Umverteilung von Haushaltsmitteln ist es erforderlich, dass alle Schulen zum Ausgabenstand des Schuletats dem zuständigen Schulamt entsprechende Unterlagen zur Verfügung stellen. (Termine werden individuell von den Schulämtern festgelegt.)</w:t>
      </w:r>
    </w:p>
    <w:p w14:paraId="38EA7D33" w14:textId="18160FA0" w:rsidR="00A07BC9" w:rsidRDefault="00EA2059" w:rsidP="000E7499">
      <w:pPr>
        <w:pStyle w:val="berschrift2"/>
      </w:pPr>
      <w:bookmarkStart w:id="8" w:name="_Toc161392363"/>
      <w:r>
        <w:t>2.3</w:t>
      </w:r>
      <w:r w:rsidR="005B0421" w:rsidRPr="005050CF">
        <w:t xml:space="preserve"> Bezahlung </w:t>
      </w:r>
      <w:r w:rsidR="006C7B7B" w:rsidRPr="005050CF">
        <w:t>der Lernmittel</w:t>
      </w:r>
      <w:bookmarkEnd w:id="8"/>
    </w:p>
    <w:p w14:paraId="2F7B8A04" w14:textId="32BA876F" w:rsidR="002300D2" w:rsidRDefault="005B0421" w:rsidP="000E7499">
      <w:r w:rsidRPr="005050CF">
        <w:t>Zur Bezahlung der Lernmittel erhalten die Händler von den Schulen Zahlungsanweisungen (</w:t>
      </w:r>
      <w:r w:rsidRPr="00433F26">
        <w:rPr>
          <w:b/>
          <w:i/>
        </w:rPr>
        <w:t xml:space="preserve">Farbe </w:t>
      </w:r>
      <w:r w:rsidR="00EE5712">
        <w:rPr>
          <w:b/>
          <w:i/>
        </w:rPr>
        <w:t>G</w:t>
      </w:r>
      <w:r w:rsidR="007901C5">
        <w:rPr>
          <w:b/>
          <w:i/>
        </w:rPr>
        <w:t>rün</w:t>
      </w:r>
      <w:r w:rsidR="00AE2BA5">
        <w:rPr>
          <w:b/>
          <w:i/>
        </w:rPr>
        <w:t>)</w:t>
      </w:r>
      <w:r w:rsidRPr="005050CF">
        <w:t xml:space="preserve"> für das Haushaltsjahr 20</w:t>
      </w:r>
      <w:r w:rsidR="007901C5">
        <w:t>24</w:t>
      </w:r>
      <w:r w:rsidRPr="005050CF">
        <w:t xml:space="preserve">. </w:t>
      </w:r>
    </w:p>
    <w:p w14:paraId="0B83AB65" w14:textId="77777777" w:rsidR="00A07BC9" w:rsidRDefault="005B0421" w:rsidP="00A07BC9">
      <w:pPr>
        <w:jc w:val="both"/>
        <w:rPr>
          <w:rFonts w:cs="Arial"/>
          <w:szCs w:val="22"/>
        </w:rPr>
      </w:pPr>
      <w:r w:rsidRPr="002300D2">
        <w:rPr>
          <w:rFonts w:cs="Arial"/>
          <w:b/>
          <w:szCs w:val="22"/>
        </w:rPr>
        <w:t>Die Abgabe von Zahlungsanweisungen an die Buchhandlungen zu Lasten des Schuletats 20</w:t>
      </w:r>
      <w:r w:rsidR="006D18CA" w:rsidRPr="002300D2">
        <w:rPr>
          <w:rFonts w:cs="Arial"/>
          <w:b/>
          <w:szCs w:val="22"/>
        </w:rPr>
        <w:t>2</w:t>
      </w:r>
      <w:r w:rsidR="007901C5">
        <w:rPr>
          <w:rFonts w:cs="Arial"/>
          <w:b/>
          <w:szCs w:val="22"/>
        </w:rPr>
        <w:t>4</w:t>
      </w:r>
      <w:r w:rsidRPr="002300D2">
        <w:rPr>
          <w:rFonts w:cs="Arial"/>
          <w:b/>
          <w:szCs w:val="22"/>
        </w:rPr>
        <w:t xml:space="preserve"> endet am </w:t>
      </w:r>
      <w:r w:rsidR="002300D2" w:rsidRPr="002300D2">
        <w:rPr>
          <w:rFonts w:cs="Arial"/>
          <w:b/>
          <w:szCs w:val="22"/>
        </w:rPr>
        <w:t>1</w:t>
      </w:r>
      <w:r w:rsidR="007901C5">
        <w:rPr>
          <w:rFonts w:cs="Arial"/>
          <w:b/>
          <w:szCs w:val="22"/>
        </w:rPr>
        <w:t>1</w:t>
      </w:r>
      <w:r w:rsidR="0073554A" w:rsidRPr="002300D2">
        <w:rPr>
          <w:rFonts w:cs="Arial"/>
          <w:b/>
          <w:szCs w:val="22"/>
        </w:rPr>
        <w:t xml:space="preserve">. </w:t>
      </w:r>
      <w:r w:rsidR="00401BA1" w:rsidRPr="002300D2">
        <w:rPr>
          <w:rFonts w:cs="Arial"/>
          <w:b/>
          <w:szCs w:val="22"/>
        </w:rPr>
        <w:t>November</w:t>
      </w:r>
      <w:r w:rsidR="00B55EE7" w:rsidRPr="002300D2">
        <w:rPr>
          <w:rFonts w:cs="Arial"/>
          <w:b/>
          <w:szCs w:val="22"/>
        </w:rPr>
        <w:t xml:space="preserve"> 20</w:t>
      </w:r>
      <w:r w:rsidR="002300D2" w:rsidRPr="002300D2">
        <w:rPr>
          <w:rFonts w:cs="Arial"/>
          <w:b/>
          <w:szCs w:val="22"/>
        </w:rPr>
        <w:t>2</w:t>
      </w:r>
      <w:r w:rsidR="007901C5">
        <w:rPr>
          <w:rFonts w:cs="Arial"/>
          <w:b/>
          <w:szCs w:val="22"/>
        </w:rPr>
        <w:t>4</w:t>
      </w:r>
      <w:r w:rsidRPr="002300D2">
        <w:rPr>
          <w:rFonts w:cs="Arial"/>
          <w:b/>
          <w:szCs w:val="22"/>
        </w:rPr>
        <w:t xml:space="preserve"> (vgl. Pkt. 5).</w:t>
      </w:r>
      <w:r w:rsidRPr="005050CF">
        <w:rPr>
          <w:rFonts w:cs="Arial"/>
          <w:szCs w:val="22"/>
        </w:rPr>
        <w:t xml:space="preserve"> </w:t>
      </w:r>
    </w:p>
    <w:p w14:paraId="6CDEA9E8" w14:textId="36ADB917" w:rsidR="00A07BC9" w:rsidRPr="000E7499" w:rsidRDefault="005B0421" w:rsidP="000E7499">
      <w:pPr>
        <w:ind w:left="708"/>
        <w:jc w:val="both"/>
        <w:rPr>
          <w:rFonts w:cs="Arial"/>
          <w:b/>
          <w:szCs w:val="22"/>
        </w:rPr>
      </w:pPr>
      <w:r w:rsidRPr="000E7499">
        <w:rPr>
          <w:rFonts w:cs="Arial"/>
          <w:b/>
          <w:szCs w:val="22"/>
        </w:rPr>
        <w:t xml:space="preserve">Achtung: </w:t>
      </w:r>
      <w:r w:rsidRPr="00A07BC9">
        <w:rPr>
          <w:rFonts w:cs="Arial"/>
          <w:b/>
          <w:bCs/>
          <w:szCs w:val="22"/>
        </w:rPr>
        <w:t>Digitale</w:t>
      </w:r>
      <w:r w:rsidR="00063DC5" w:rsidRPr="00A07BC9">
        <w:rPr>
          <w:rFonts w:cs="Arial"/>
          <w:b/>
          <w:bCs/>
          <w:szCs w:val="22"/>
        </w:rPr>
        <w:t>s</w:t>
      </w:r>
      <w:r w:rsidRPr="00A07BC9">
        <w:rPr>
          <w:rFonts w:cs="Arial"/>
          <w:b/>
          <w:bCs/>
          <w:szCs w:val="22"/>
        </w:rPr>
        <w:t xml:space="preserve"> </w:t>
      </w:r>
      <w:r w:rsidR="00063DC5" w:rsidRPr="00A07BC9">
        <w:rPr>
          <w:rFonts w:cs="Arial"/>
          <w:b/>
          <w:bCs/>
          <w:szCs w:val="22"/>
        </w:rPr>
        <w:t>Lernmaterial</w:t>
      </w:r>
      <w:r w:rsidR="00063DC5" w:rsidRPr="000E7499">
        <w:rPr>
          <w:rFonts w:cs="Arial"/>
          <w:b/>
          <w:szCs w:val="22"/>
        </w:rPr>
        <w:t xml:space="preserve"> ist</w:t>
      </w:r>
      <w:r w:rsidRPr="000E7499">
        <w:rPr>
          <w:rFonts w:cs="Arial"/>
          <w:b/>
          <w:szCs w:val="22"/>
        </w:rPr>
        <w:t xml:space="preserve"> nicht über die sonst üblichen Anbieter erhältlich. Vor Auslösung einer Bestellung ist das Schulamt zu informieren, das über das weitere Vorgehen unterrichtet. Die Beschaffung von digitalen Schulbüchern ist in der Berechnung des Schuletats zu berücksichtigen.</w:t>
      </w:r>
    </w:p>
    <w:p w14:paraId="5F3D6C07" w14:textId="55530474" w:rsidR="005B0421" w:rsidRPr="005050CF" w:rsidRDefault="005B0421" w:rsidP="000E7499">
      <w:pPr>
        <w:rPr>
          <w:b/>
        </w:rPr>
      </w:pPr>
      <w:r w:rsidRPr="005050CF">
        <w:t xml:space="preserve">Bis zum </w:t>
      </w:r>
      <w:r w:rsidR="007901C5">
        <w:t>18</w:t>
      </w:r>
      <w:r w:rsidR="00B55EE7" w:rsidRPr="00401BA1">
        <w:t>.</w:t>
      </w:r>
      <w:r w:rsidRPr="00401BA1">
        <w:t> November 20</w:t>
      </w:r>
      <w:r w:rsidR="00C71024">
        <w:t>2</w:t>
      </w:r>
      <w:r w:rsidR="00CD7EB3">
        <w:t>4</w:t>
      </w:r>
      <w:r w:rsidRPr="00401BA1">
        <w:t xml:space="preserve"> </w:t>
      </w:r>
      <w:r w:rsidRPr="005050CF">
        <w:t xml:space="preserve">müssen die Händler die Zahlungsanweisungen bei der Buchwert GmbH &amp; Co. KG (Buchwert) in </w:t>
      </w:r>
      <w:r w:rsidR="0044570C">
        <w:t>Bielefeld</w:t>
      </w:r>
      <w:r w:rsidRPr="005050CF">
        <w:t xml:space="preserve"> geltend machen. </w:t>
      </w:r>
      <w:r w:rsidRPr="005050CF">
        <w:rPr>
          <w:b/>
        </w:rPr>
        <w:t>Später eingehende Zahlungsanweisungen gehen zu Lasten des Schu</w:t>
      </w:r>
      <w:r w:rsidR="00015C6B" w:rsidRPr="005050CF">
        <w:rPr>
          <w:b/>
        </w:rPr>
        <w:t>letats 20</w:t>
      </w:r>
      <w:r w:rsidR="005C5384">
        <w:rPr>
          <w:b/>
        </w:rPr>
        <w:t>25</w:t>
      </w:r>
      <w:r w:rsidRPr="005050CF">
        <w:rPr>
          <w:b/>
        </w:rPr>
        <w:t xml:space="preserve">. </w:t>
      </w:r>
      <w:r w:rsidRPr="005050CF">
        <w:t>Nur vollständig ausgefüllte Zahlungsanweisungen können von der Buchwert</w:t>
      </w:r>
      <w:r w:rsidR="00EE5712">
        <w:t xml:space="preserve"> GmbH</w:t>
      </w:r>
      <w:r w:rsidRPr="005050CF">
        <w:t xml:space="preserve"> bearbeitet werden.</w:t>
      </w:r>
    </w:p>
    <w:p w14:paraId="7081BC65" w14:textId="77777777" w:rsidR="00A07BC9" w:rsidRDefault="005B0421" w:rsidP="000E7499">
      <w:r w:rsidRPr="005050CF">
        <w:t>Zahlungsanweisungen sind beim zuständigen Schulamt erhältlich.</w:t>
      </w:r>
    </w:p>
    <w:p w14:paraId="234C5929" w14:textId="11FDE411" w:rsidR="00A07BC9" w:rsidRDefault="005B0421" w:rsidP="000E7499">
      <w:pPr>
        <w:pStyle w:val="berschrift1"/>
      </w:pPr>
      <w:bookmarkStart w:id="9" w:name="_Toc161392364"/>
      <w:r w:rsidRPr="001E7372">
        <w:t>3. Hinweise zur Beschaffung von Lernmitteln</w:t>
      </w:r>
      <w:bookmarkEnd w:id="9"/>
    </w:p>
    <w:p w14:paraId="39795DDF" w14:textId="77777777" w:rsidR="00A07BC9" w:rsidRDefault="005B0421" w:rsidP="000E7499">
      <w:r w:rsidRPr="005050CF">
        <w:t>Es dürfen nur Lernmittel beschafft werden, die im Rahmen der Rechtsvorschriften genehmigt sind. Bei der Auswahl und Einführung von Lernmitteln sind die Grundsätze der Wirtschaftlichkeit sowie der Sparsamkeit zu beachten.</w:t>
      </w:r>
    </w:p>
    <w:p w14:paraId="777CE50D" w14:textId="16DD400A" w:rsidR="00A07BC9" w:rsidRDefault="005B0421" w:rsidP="000E7499">
      <w:pPr>
        <w:pStyle w:val="berschrift2"/>
      </w:pPr>
      <w:bookmarkStart w:id="10" w:name="_Toc161392365"/>
      <w:r w:rsidRPr="005050CF">
        <w:t>3.1 Beschaffbare Lernmittel</w:t>
      </w:r>
      <w:bookmarkEnd w:id="10"/>
    </w:p>
    <w:p w14:paraId="481FCBDE" w14:textId="00131798" w:rsidR="005B0421" w:rsidRPr="005050CF" w:rsidRDefault="005B0421" w:rsidP="000E7499">
      <w:pPr>
        <w:keepNext/>
        <w:keepLines/>
      </w:pPr>
      <w:r w:rsidRPr="005050CF">
        <w:t>Beschaffbare Lernmittel sind:</w:t>
      </w:r>
    </w:p>
    <w:p w14:paraId="06DCDA6B" w14:textId="77777777" w:rsidR="005B0421" w:rsidRPr="005050CF" w:rsidRDefault="005B0421" w:rsidP="000E7499">
      <w:pPr>
        <w:numPr>
          <w:ilvl w:val="0"/>
          <w:numId w:val="4"/>
        </w:numPr>
        <w:rPr>
          <w:rFonts w:cs="Arial"/>
          <w:szCs w:val="22"/>
        </w:rPr>
      </w:pPr>
      <w:r w:rsidRPr="005050CF">
        <w:rPr>
          <w:rFonts w:cs="Arial"/>
          <w:szCs w:val="22"/>
        </w:rPr>
        <w:t>Schulbücher gemäß Thüringer Schulbuchkatalog 20</w:t>
      </w:r>
      <w:r w:rsidR="000C155A">
        <w:rPr>
          <w:rFonts w:cs="Arial"/>
          <w:szCs w:val="22"/>
        </w:rPr>
        <w:t>2</w:t>
      </w:r>
      <w:r w:rsidR="00CD7EB3">
        <w:rPr>
          <w:rFonts w:cs="Arial"/>
          <w:szCs w:val="22"/>
        </w:rPr>
        <w:t>4</w:t>
      </w:r>
      <w:r w:rsidRPr="005050CF">
        <w:rPr>
          <w:rFonts w:cs="Arial"/>
          <w:szCs w:val="22"/>
        </w:rPr>
        <w:t>/20</w:t>
      </w:r>
      <w:r w:rsidR="00560843">
        <w:rPr>
          <w:rFonts w:cs="Arial"/>
          <w:szCs w:val="22"/>
        </w:rPr>
        <w:t>2</w:t>
      </w:r>
      <w:r w:rsidR="00CD7EB3">
        <w:rPr>
          <w:rFonts w:cs="Arial"/>
          <w:szCs w:val="22"/>
        </w:rPr>
        <w:t>5</w:t>
      </w:r>
      <w:r w:rsidRPr="005050CF">
        <w:rPr>
          <w:rFonts w:cs="Arial"/>
          <w:szCs w:val="22"/>
        </w:rPr>
        <w:t xml:space="preserve"> unter Verwendung der Planungshilfe P1,</w:t>
      </w:r>
    </w:p>
    <w:p w14:paraId="61B3FB62" w14:textId="77777777" w:rsidR="005B0421" w:rsidRPr="005050CF" w:rsidRDefault="005B0421" w:rsidP="000E7499">
      <w:pPr>
        <w:numPr>
          <w:ilvl w:val="0"/>
          <w:numId w:val="4"/>
        </w:numPr>
        <w:rPr>
          <w:rFonts w:cs="Arial"/>
          <w:szCs w:val="22"/>
        </w:rPr>
      </w:pPr>
      <w:r w:rsidRPr="005050CF">
        <w:rPr>
          <w:rFonts w:cs="Arial"/>
          <w:szCs w:val="22"/>
        </w:rPr>
        <w:t>Lesetexte, Gesetzestexte, Formelsammlungen, Atlanten, Wörterbücher, Grammatiken (keine Verbrauchsmaterialien), Bibeln, Gebets- und Gesangbücher, als Reihe konzipierte Themenhefte für die gymnasiale Oberstufe unter Verwendung der Planungshilfe P2,</w:t>
      </w:r>
    </w:p>
    <w:p w14:paraId="50BFC780" w14:textId="77777777" w:rsidR="005B0421" w:rsidRPr="005050CF" w:rsidRDefault="005B0421" w:rsidP="000E7499">
      <w:pPr>
        <w:numPr>
          <w:ilvl w:val="0"/>
          <w:numId w:val="4"/>
        </w:numPr>
        <w:rPr>
          <w:rFonts w:cs="Arial"/>
          <w:szCs w:val="22"/>
        </w:rPr>
      </w:pPr>
      <w:r w:rsidRPr="005050CF">
        <w:rPr>
          <w:rFonts w:cs="Arial"/>
          <w:szCs w:val="22"/>
        </w:rPr>
        <w:t>schulbuchersetzende Materialien für Klassen der Schuleingangsphase (keine Arbeitshefte) unter Verwendung der Planungshilfe P2,</w:t>
      </w:r>
    </w:p>
    <w:p w14:paraId="68555EBA" w14:textId="41A270B6" w:rsidR="005B0421" w:rsidRPr="005050CF" w:rsidRDefault="005B0421" w:rsidP="000E7499">
      <w:pPr>
        <w:numPr>
          <w:ilvl w:val="0"/>
          <w:numId w:val="4"/>
        </w:numPr>
        <w:suppressAutoHyphens/>
        <w:rPr>
          <w:rFonts w:cs="Arial"/>
          <w:szCs w:val="22"/>
        </w:rPr>
      </w:pPr>
      <w:r w:rsidRPr="005050CF">
        <w:rPr>
          <w:rFonts w:cs="Arial"/>
          <w:szCs w:val="22"/>
        </w:rPr>
        <w:t xml:space="preserve">spezifische Lernmittel für </w:t>
      </w:r>
      <w:r w:rsidR="00D462E9">
        <w:rPr>
          <w:rFonts w:cs="Arial"/>
          <w:szCs w:val="22"/>
        </w:rPr>
        <w:t>Schüler</w:t>
      </w:r>
      <w:r w:rsidRPr="005050CF">
        <w:rPr>
          <w:rFonts w:cs="Arial"/>
          <w:szCs w:val="22"/>
        </w:rPr>
        <w:t xml:space="preserve"> mit sonderpädagogischem Förderbedarf und zur Umsetzung besonderer pädagogischer Konzepte</w:t>
      </w:r>
      <w:r w:rsidR="008E7F91">
        <w:rPr>
          <w:rFonts w:cs="Arial"/>
          <w:szCs w:val="22"/>
        </w:rPr>
        <w:t>, für Gymnasien mit bilingualem Zug sowie Abibac mit sprachspezifischen Lehr- und Lernmaterialien</w:t>
      </w:r>
      <w:r w:rsidRPr="005050CF">
        <w:rPr>
          <w:rFonts w:cs="Arial"/>
          <w:szCs w:val="22"/>
        </w:rPr>
        <w:t xml:space="preserve"> </w:t>
      </w:r>
      <w:r w:rsidR="008E7F91">
        <w:rPr>
          <w:rFonts w:cs="Arial"/>
          <w:szCs w:val="22"/>
        </w:rPr>
        <w:t xml:space="preserve">inklusive digitalen Bildungsmedien </w:t>
      </w:r>
      <w:r w:rsidRPr="005050CF">
        <w:rPr>
          <w:rFonts w:cs="Arial"/>
          <w:szCs w:val="22"/>
        </w:rPr>
        <w:t>(keine Verbrauchsmaterialien) unter Verwendung der Planungshilfe P3,</w:t>
      </w:r>
    </w:p>
    <w:p w14:paraId="08CD98EF" w14:textId="77777777" w:rsidR="00A07BC9" w:rsidRDefault="00E669D0" w:rsidP="000E7499">
      <w:pPr>
        <w:numPr>
          <w:ilvl w:val="0"/>
          <w:numId w:val="4"/>
        </w:numPr>
        <w:rPr>
          <w:rFonts w:cs="Arial"/>
          <w:szCs w:val="22"/>
        </w:rPr>
      </w:pPr>
      <w:r>
        <w:rPr>
          <w:rFonts w:cs="Arial"/>
          <w:szCs w:val="22"/>
        </w:rPr>
        <w:t xml:space="preserve">digitales Lernmaterial </w:t>
      </w:r>
      <w:r w:rsidR="005B0421" w:rsidRPr="005050CF">
        <w:rPr>
          <w:rFonts w:cs="Arial"/>
          <w:szCs w:val="22"/>
        </w:rPr>
        <w:t>für den Unterricht unter Verwendung der Planungshilfe P4 (</w:t>
      </w:r>
      <w:r w:rsidR="006346AA">
        <w:rPr>
          <w:rFonts w:cs="Arial"/>
          <w:szCs w:val="22"/>
        </w:rPr>
        <w:t>f</w:t>
      </w:r>
      <w:r w:rsidR="005B0421" w:rsidRPr="005050CF">
        <w:rPr>
          <w:rFonts w:cs="Arial"/>
          <w:szCs w:val="22"/>
        </w:rPr>
        <w:t>ür die Beschaffung von digitalen Schulbüchern gelten Sonderregelungen (vgl. Punkt 2.3)).</w:t>
      </w:r>
    </w:p>
    <w:p w14:paraId="499B8BA7" w14:textId="41C8C8E0" w:rsidR="00A07BC9" w:rsidRDefault="005B0421" w:rsidP="000E7499">
      <w:r w:rsidRPr="005050CF">
        <w:t>Die Finanzierung und die Beschaffung von Verbrauchsmaterialien (z</w:t>
      </w:r>
      <w:r w:rsidR="00306FBF" w:rsidRPr="005050CF">
        <w:t>.</w:t>
      </w:r>
      <w:r w:rsidR="00306FBF">
        <w:t> </w:t>
      </w:r>
      <w:r w:rsidRPr="005050CF">
        <w:t>B. Arbeitshefte) oblieg</w:t>
      </w:r>
      <w:r w:rsidR="007815D7" w:rsidRPr="005050CF">
        <w:t>en</w:t>
      </w:r>
      <w:r w:rsidRPr="005050CF">
        <w:t xml:space="preserve"> den Erziehungsberechtigten bzw. volljährigen </w:t>
      </w:r>
      <w:r w:rsidR="001C2FE4">
        <w:t>Schülern</w:t>
      </w:r>
      <w:r w:rsidRPr="005050CF">
        <w:t>. Notwendigkeit und Umfang sind von der Schulkonferenz zu begründen. Dabei sollen 30,</w:t>
      </w:r>
      <w:r w:rsidR="00306FBF" w:rsidRPr="005050CF">
        <w:t>00</w:t>
      </w:r>
      <w:r w:rsidR="0049541B">
        <w:t> €</w:t>
      </w:r>
      <w:r w:rsidRPr="005050CF">
        <w:t xml:space="preserve"> (inklusive Kopierkosten) an den Schulen mit Bildungsgang der Grundschule sowie 40,</w:t>
      </w:r>
      <w:r w:rsidR="00306FBF" w:rsidRPr="005050CF">
        <w:t>00</w:t>
      </w:r>
      <w:r w:rsidR="0049541B">
        <w:t> €</w:t>
      </w:r>
      <w:r w:rsidRPr="005050CF">
        <w:t xml:space="preserve"> (inklusive Kopierkosten) an weiterführenden Schulen pro </w:t>
      </w:r>
      <w:r w:rsidR="001C2FE4">
        <w:t>Schüler</w:t>
      </w:r>
      <w:r w:rsidRPr="005050CF">
        <w:t xml:space="preserve"> und Schuljahr nicht überschritten werden. </w:t>
      </w:r>
    </w:p>
    <w:p w14:paraId="6EB65AD1" w14:textId="7BAA996C" w:rsidR="00A07BC9" w:rsidRDefault="005B0421" w:rsidP="000E7499">
      <w:r w:rsidRPr="005050CF">
        <w:t xml:space="preserve">Ausnahme: Schulen, die </w:t>
      </w:r>
      <w:r w:rsidR="001C2FE4">
        <w:t>Schüler</w:t>
      </w:r>
      <w:r w:rsidRPr="005050CF">
        <w:t xml:space="preserve"> mit Beeinträchtigung in der geistigen Entwicklung unterrichten, können als spezifische Lernmittel auch Verbrau</w:t>
      </w:r>
      <w:r w:rsidR="00EE5712">
        <w:t xml:space="preserve">chsmaterial (wie </w:t>
      </w:r>
      <w:r w:rsidR="0049541B">
        <w:t>z. B.</w:t>
      </w:r>
      <w:r w:rsidR="00EE5712">
        <w:t xml:space="preserve"> Knete, Fä</w:t>
      </w:r>
      <w:r w:rsidRPr="005050CF">
        <w:t xml:space="preserve">delmaterialien etc.) im Rahmen des Schuletats beschaffen, </w:t>
      </w:r>
      <w:r w:rsidRPr="000E7499">
        <w:rPr>
          <w:b/>
        </w:rPr>
        <w:t>dies gilt nicht für Arbeitshefte.</w:t>
      </w:r>
    </w:p>
    <w:p w14:paraId="3EF99A23" w14:textId="7EC4B5E2" w:rsidR="00A07BC9" w:rsidRDefault="005B0421" w:rsidP="000E7499">
      <w:pPr>
        <w:pStyle w:val="berschrift2"/>
      </w:pPr>
      <w:bookmarkStart w:id="11" w:name="_Toc161392366"/>
      <w:r w:rsidRPr="005050CF">
        <w:t>3.2 Planung der notwendigen Lernmittel</w:t>
      </w:r>
      <w:bookmarkEnd w:id="11"/>
    </w:p>
    <w:p w14:paraId="3D782C33" w14:textId="77777777" w:rsidR="00A07BC9" w:rsidRDefault="005B0421" w:rsidP="000E7499">
      <w:r w:rsidRPr="005050CF">
        <w:t xml:space="preserve">Für die Schulbuch-Bedarfsplanung ist die Ausgabe von „Bücherzetteln“ an Eltern bzw. volljährige </w:t>
      </w:r>
      <w:r w:rsidR="001C2FE4">
        <w:t>Schüler</w:t>
      </w:r>
      <w:r w:rsidRPr="005050CF">
        <w:t xml:space="preserve"> erforderlich. Sie dienen der Information, welche Lernmittel im Unterricht verwendet werden</w:t>
      </w:r>
      <w:r w:rsidR="00D04434">
        <w:t>,</w:t>
      </w:r>
      <w:r w:rsidR="009D65CE">
        <w:t xml:space="preserve"> </w:t>
      </w:r>
      <w:r w:rsidRPr="005050CF">
        <w:t xml:space="preserve">und geben den Eltern bzw. volljährigen </w:t>
      </w:r>
      <w:r w:rsidR="001C2FE4">
        <w:t xml:space="preserve">Schülern </w:t>
      </w:r>
      <w:r w:rsidRPr="005050CF">
        <w:t xml:space="preserve">die Möglichkeit, freiwillig eigene Lernmittel zu beschaffen. </w:t>
      </w:r>
    </w:p>
    <w:p w14:paraId="4C7055D0" w14:textId="7AEF6192" w:rsidR="00A07BC9" w:rsidRDefault="005B0421" w:rsidP="00A07BC9">
      <w:pPr>
        <w:jc w:val="both"/>
        <w:rPr>
          <w:rFonts w:cs="Arial"/>
          <w:szCs w:val="22"/>
        </w:rPr>
      </w:pPr>
      <w:r w:rsidRPr="005050CF">
        <w:rPr>
          <w:rFonts w:cs="Arial"/>
          <w:b/>
          <w:szCs w:val="22"/>
        </w:rPr>
        <w:t xml:space="preserve">Machen Eltern bzw. volljährige </w:t>
      </w:r>
      <w:r w:rsidR="001C2FE4">
        <w:rPr>
          <w:rFonts w:cs="Arial"/>
          <w:b/>
          <w:szCs w:val="22"/>
        </w:rPr>
        <w:t>Schüler</w:t>
      </w:r>
      <w:r w:rsidRPr="005050CF">
        <w:rPr>
          <w:rFonts w:cs="Arial"/>
          <w:b/>
          <w:szCs w:val="22"/>
        </w:rPr>
        <w:t xml:space="preserve"> von dies</w:t>
      </w:r>
      <w:r w:rsidR="0011373D">
        <w:rPr>
          <w:rFonts w:cs="Arial"/>
          <w:b/>
          <w:szCs w:val="22"/>
        </w:rPr>
        <w:t>em Angebot Gebrauch, sind die</w:t>
      </w:r>
      <w:r w:rsidR="00A07BC9">
        <w:rPr>
          <w:rFonts w:cs="Arial"/>
          <w:b/>
          <w:szCs w:val="22"/>
        </w:rPr>
        <w:t xml:space="preserve"> </w:t>
      </w:r>
      <w:r w:rsidR="0011373D">
        <w:rPr>
          <w:rFonts w:cs="Arial"/>
          <w:b/>
          <w:szCs w:val="22"/>
        </w:rPr>
        <w:t>Kauf</w:t>
      </w:r>
      <w:r w:rsidRPr="005050CF">
        <w:rPr>
          <w:rFonts w:cs="Arial"/>
          <w:b/>
          <w:szCs w:val="22"/>
        </w:rPr>
        <w:t>exemplare von den Personen selbst und nicht von der Schule zu beschaffen. Dies gilt ebenso für Arbeitshefte.</w:t>
      </w:r>
      <w:r w:rsidRPr="005050CF">
        <w:rPr>
          <w:rFonts w:cs="Arial"/>
          <w:szCs w:val="22"/>
        </w:rPr>
        <w:t xml:space="preserve"> </w:t>
      </w:r>
    </w:p>
    <w:p w14:paraId="5ED4C5B8" w14:textId="77777777" w:rsidR="00A07BC9" w:rsidRDefault="005B0421" w:rsidP="000E7499">
      <w:r w:rsidRPr="005050CF">
        <w:t xml:space="preserve">Die Schulbuch-Bedarfsplanung (Bücherzettel) darf nicht den Anschein erwecken, dass von der Schule bereits eine Vorauswahl </w:t>
      </w:r>
      <w:r w:rsidR="00E669D0">
        <w:t>von</w:t>
      </w:r>
      <w:r w:rsidRPr="005050CF">
        <w:t xml:space="preserve"> Händler</w:t>
      </w:r>
      <w:r w:rsidR="00E669D0">
        <w:t>n</w:t>
      </w:r>
      <w:r w:rsidRPr="005050CF">
        <w:t xml:space="preserve"> getroffen wurde oder eine bestimmte Händler-Präferenz vorliegt.</w:t>
      </w:r>
    </w:p>
    <w:p w14:paraId="02E46022" w14:textId="4C7F20DD" w:rsidR="00A07BC9" w:rsidRDefault="005B0421" w:rsidP="000E7499">
      <w:r w:rsidRPr="005050CF">
        <w:t xml:space="preserve">Schulfördervereine können als Serviceleistung gegenüber den Eltern bzw. volljährigen </w:t>
      </w:r>
      <w:r w:rsidR="001C2FE4">
        <w:t>Schülern</w:t>
      </w:r>
      <w:r w:rsidRPr="005050CF">
        <w:t xml:space="preserve"> die Beschaffung von Kaufexemplaren übernehmen. Dabei sind die Festlegungen des Buchpreisbindungsgesetzes zu beachten, die u</w:t>
      </w:r>
      <w:r w:rsidR="00306FBF" w:rsidRPr="005050CF">
        <w:t>.</w:t>
      </w:r>
      <w:r w:rsidR="00306FBF">
        <w:t> </w:t>
      </w:r>
      <w:r w:rsidRPr="005050CF">
        <w:t xml:space="preserve">a. besagen, dass auf Kaufexemplare, die </w:t>
      </w:r>
      <w:r w:rsidR="00986DA1">
        <w:t>von den</w:t>
      </w:r>
      <w:r w:rsidRPr="005050CF">
        <w:t xml:space="preserve"> Eltern selbst oder die durch Sammelbestellungen von Fördervereinen beschafft werden, kein Nachlass gewährt werden darf. Besteht ein solches Angebot vom Förderverein, kann dies nur über eine Mitteilung vom Förderverein selbst und nicht über den Bücherzettel der Schule erfolgen.</w:t>
      </w:r>
    </w:p>
    <w:p w14:paraId="133729BD" w14:textId="77777777" w:rsidR="00A07BC9" w:rsidRDefault="005B0421" w:rsidP="000E7499">
      <w:r w:rsidRPr="005050CF">
        <w:t xml:space="preserve">Die Planung der notwendigen Lernmittel erfolgt in Eigenverantwortung der Schule. Bei der Planung müssen die auf den Internetseiten des TSP hinterlegten Planungshilfen/Formulare verwendet werden </w:t>
      </w:r>
      <w:r w:rsidRPr="005050CF">
        <w:rPr>
          <w:color w:val="000000"/>
        </w:rPr>
        <w:t xml:space="preserve">(vgl. Punkt 1.2), </w:t>
      </w:r>
      <w:r w:rsidRPr="005050CF">
        <w:t>sofern nicht eine eigene Software verwendet wird, die die Bedingung der Verknüpfung mit dem Thüringer Schulbuchkatalog erfüllt. Im Falle von genehmigten Schulbüchern ist die dafür vorgesehene Planungshi</w:t>
      </w:r>
      <w:r w:rsidR="006D18CA">
        <w:t>l</w:t>
      </w:r>
      <w:r w:rsidR="00490351">
        <w:t>fe mit dem Schulbuchkatalog 202</w:t>
      </w:r>
      <w:r w:rsidR="00CD7EB3">
        <w:t>4</w:t>
      </w:r>
      <w:r w:rsidRPr="005050CF">
        <w:t>/20</w:t>
      </w:r>
      <w:r w:rsidR="00560843">
        <w:t>2</w:t>
      </w:r>
      <w:r w:rsidR="00CD7EB3">
        <w:t>5</w:t>
      </w:r>
      <w:r w:rsidRPr="005050CF">
        <w:t xml:space="preserve"> verknüpft.</w:t>
      </w:r>
    </w:p>
    <w:p w14:paraId="77D01F9B" w14:textId="77777777" w:rsidR="00A07BC9" w:rsidRDefault="005B0421" w:rsidP="000E7499">
      <w:r w:rsidRPr="005050CF">
        <w:t xml:space="preserve">Überzählige Bücher, die nicht mehr benötigt werden, sind anderen Schulen über die Schulbuchbörse </w:t>
      </w:r>
      <w:r w:rsidRPr="005050CF">
        <w:rPr>
          <w:color w:val="000000"/>
        </w:rPr>
        <w:t xml:space="preserve">(vgl. Punkt 1.2) </w:t>
      </w:r>
      <w:r w:rsidRPr="005050CF">
        <w:t>anzubieten.</w:t>
      </w:r>
      <w:r w:rsidRPr="005050CF" w:rsidDel="004B068F">
        <w:t xml:space="preserve"> </w:t>
      </w:r>
      <w:r w:rsidRPr="005050CF">
        <w:t>Ebenso besteht die Möglichkeit, den eigenen Bedarf an Schulbüchern zuerst über die Schulbuchbörse zu decken.</w:t>
      </w:r>
    </w:p>
    <w:p w14:paraId="31846419" w14:textId="6AB736F9" w:rsidR="00A07BC9" w:rsidRDefault="003F7BB6" w:rsidP="000E7499">
      <w:pPr>
        <w:pStyle w:val="berschrift2"/>
      </w:pPr>
      <w:bookmarkStart w:id="12" w:name="_Toc161392367"/>
      <w:r w:rsidRPr="0017119C">
        <w:t>3.3 Beschaffung und Abrechnung</w:t>
      </w:r>
      <w:bookmarkEnd w:id="12"/>
    </w:p>
    <w:p w14:paraId="1F57A4E3" w14:textId="77777777" w:rsidR="00A07BC9" w:rsidRDefault="003F7BB6" w:rsidP="000E7499">
      <w:r w:rsidRPr="0017119C">
        <w:t xml:space="preserve">Im Rahmen der Lernmittelfreiheit und unter Beachtung der Punkte 2 sowie 3.1 beschafft die Schule nur die zur unentgeltlichen Nutzung bestimmten Lernmittel. Schulen mit dem Bildungsgang der Grundschule bestellen außerdem die bei der Einschulung den Schülern </w:t>
      </w:r>
      <w:r w:rsidRPr="000E7499">
        <w:rPr>
          <w:b/>
        </w:rPr>
        <w:t>einmalig</w:t>
      </w:r>
      <w:r w:rsidRPr="0017119C">
        <w:t xml:space="preserve"> zu übereignenden Lernmittel (Fibel und Mathematikbuch oder alternativ das entsprechende schulbuchersetzende Material für die Fächer Deutsch und Mathematik).</w:t>
      </w:r>
    </w:p>
    <w:p w14:paraId="17148444" w14:textId="441C9DD2" w:rsidR="00A07BC9" w:rsidRDefault="003F7BB6" w:rsidP="000E7499">
      <w:r w:rsidRPr="0017119C">
        <w:t>Bei der Beschaffung sowohl preisgebundener Lernmittel (Schulbücher) und nicht preisgebundener Lernmittel besteht prinzipiell die Verpflichtung zur öffentlichen Ausschreibung (</w:t>
      </w:r>
      <w:r w:rsidR="0049541B">
        <w:t>§ </w:t>
      </w:r>
      <w:r w:rsidRPr="0017119C">
        <w:t xml:space="preserve">55 Thüringer Landeshaushaltsordnung). Danach ist nach einheitlichen Richtlinien zu verfahren (vergleiche Punkt 1.1 Rechtsvorschriften). </w:t>
      </w:r>
    </w:p>
    <w:p w14:paraId="1CEB2D4A" w14:textId="77777777" w:rsidR="00A07BC9" w:rsidRDefault="003F7BB6" w:rsidP="000E7499">
      <w:pPr>
        <w:pStyle w:val="berschrift3"/>
      </w:pPr>
      <w:r w:rsidRPr="00083157">
        <w:t xml:space="preserve">3.3.1 </w:t>
      </w:r>
      <w:r>
        <w:t>Direktauftrag</w:t>
      </w:r>
    </w:p>
    <w:p w14:paraId="664E2F77" w14:textId="495F0DB0" w:rsidR="00A07BC9" w:rsidRDefault="003F7BB6" w:rsidP="000E7499">
      <w:r w:rsidRPr="00083157">
        <w:t xml:space="preserve">Gem. </w:t>
      </w:r>
      <w:r w:rsidR="0049541B">
        <w:t>§ </w:t>
      </w:r>
      <w:r w:rsidRPr="00083157">
        <w:t>14 Unterschwellenvergabeordnung (UVgO) kann bei einem Auftragswert bis</w:t>
      </w:r>
      <w:r w:rsidR="0006293B">
        <w:t xml:space="preserve"> 7</w:t>
      </w:r>
      <w:r>
        <w:t>000</w:t>
      </w:r>
      <w:r w:rsidR="0049541B">
        <w:t> €</w:t>
      </w:r>
      <w:r w:rsidRPr="00083157">
        <w:t xml:space="preserve"> ohne Umsatzsteuer unter Berücksichtigung der Haushaltsgrundsätze der Wirtschaftlichkeit und Sparsamkeit ohne die Durchführung eines Vergabeverfahrens beschafft werden. Der Auftraggeber soll zwischen den beauftragten Unternehmen wechseln.</w:t>
      </w:r>
    </w:p>
    <w:p w14:paraId="02B49D99" w14:textId="77777777" w:rsidR="00A07BC9" w:rsidRDefault="003F7BB6" w:rsidP="000E7499">
      <w:pPr>
        <w:pStyle w:val="berschrift3"/>
      </w:pPr>
      <w:r>
        <w:t>3.3.2</w:t>
      </w:r>
      <w:r w:rsidRPr="003668D8">
        <w:t xml:space="preserve"> Verfahrensart</w:t>
      </w:r>
    </w:p>
    <w:p w14:paraId="5BD570AA" w14:textId="5E9D03A2" w:rsidR="00A07BC9" w:rsidRDefault="003F7BB6" w:rsidP="000E7499">
      <w:pPr>
        <w:tabs>
          <w:tab w:val="left" w:pos="142"/>
        </w:tabs>
        <w:ind w:left="142"/>
        <w:jc w:val="both"/>
        <w:rPr>
          <w:rFonts w:cs="Arial"/>
          <w:b/>
          <w:color w:val="000000"/>
          <w:szCs w:val="22"/>
        </w:rPr>
      </w:pPr>
      <w:r>
        <w:rPr>
          <w:rFonts w:cs="Arial"/>
          <w:b/>
          <w:color w:val="000000"/>
          <w:szCs w:val="22"/>
        </w:rPr>
        <w:t>Die Vergabe ab einem Auftragswert in Höhe von</w:t>
      </w:r>
      <w:r w:rsidR="009C5DA9">
        <w:rPr>
          <w:rFonts w:cs="Arial"/>
          <w:b/>
          <w:color w:val="000000"/>
          <w:szCs w:val="22"/>
        </w:rPr>
        <w:t xml:space="preserve"> 3</w:t>
      </w:r>
      <w:r w:rsidRPr="005C22BB">
        <w:rPr>
          <w:rFonts w:cs="Arial"/>
          <w:b/>
          <w:color w:val="000000"/>
          <w:szCs w:val="22"/>
        </w:rPr>
        <w:t>0</w:t>
      </w:r>
      <w:r>
        <w:rPr>
          <w:rFonts w:cs="Arial"/>
          <w:b/>
          <w:color w:val="000000"/>
          <w:szCs w:val="22"/>
        </w:rPr>
        <w:t>.000</w:t>
      </w:r>
      <w:r w:rsidR="0049541B">
        <w:rPr>
          <w:rFonts w:cs="Arial"/>
          <w:b/>
          <w:color w:val="000000"/>
          <w:szCs w:val="22"/>
        </w:rPr>
        <w:t> €</w:t>
      </w:r>
      <w:r w:rsidRPr="005C22BB">
        <w:rPr>
          <w:rFonts w:cs="Arial"/>
          <w:b/>
          <w:color w:val="000000"/>
          <w:szCs w:val="22"/>
        </w:rPr>
        <w:t xml:space="preserve"> (ohne Umsatzsteuer) wird von den Staatlichen Schulämtern durchgeführt. Diese informieren die Schulen über Art und Abwicklung des Vorgangs.</w:t>
      </w:r>
    </w:p>
    <w:p w14:paraId="056BA563" w14:textId="660EAB7B" w:rsidR="00A07BC9" w:rsidRDefault="003F7BB6" w:rsidP="00A07BC9">
      <w:pPr>
        <w:tabs>
          <w:tab w:val="left" w:pos="142"/>
        </w:tabs>
        <w:jc w:val="both"/>
        <w:rPr>
          <w:rFonts w:cs="Arial"/>
          <w:color w:val="000000"/>
          <w:szCs w:val="22"/>
        </w:rPr>
      </w:pPr>
      <w:r>
        <w:rPr>
          <w:rFonts w:cs="Arial"/>
          <w:color w:val="000000"/>
          <w:szCs w:val="22"/>
        </w:rPr>
        <w:t>3.3.2.1</w:t>
      </w:r>
      <w:r w:rsidRPr="003668D8">
        <w:rPr>
          <w:rFonts w:cs="Arial"/>
          <w:color w:val="000000"/>
          <w:szCs w:val="22"/>
        </w:rPr>
        <w:t xml:space="preserve"> Vergabe preisgebundener Schulbücher</w:t>
      </w:r>
    </w:p>
    <w:p w14:paraId="627913D0" w14:textId="6318890E" w:rsidR="00A07BC9" w:rsidRDefault="00E96DEB" w:rsidP="000E7499">
      <w:r>
        <w:t xml:space="preserve">Gem. </w:t>
      </w:r>
      <w:r w:rsidR="0049541B">
        <w:t>§ </w:t>
      </w:r>
      <w:r>
        <w:t xml:space="preserve">1 </w:t>
      </w:r>
      <w:r w:rsidR="0049541B">
        <w:t>Abs. </w:t>
      </w:r>
      <w:r w:rsidRPr="001B6DBB">
        <w:t xml:space="preserve">2 </w:t>
      </w:r>
      <w:r w:rsidR="0049541B">
        <w:t>S. </w:t>
      </w:r>
      <w:r w:rsidRPr="001B6DBB">
        <w:t>6</w:t>
      </w:r>
      <w:r w:rsidR="003F7BB6" w:rsidRPr="007E2DAC">
        <w:t xml:space="preserve"> Thüringer Vergabegesetz (ThürVgG) kann die Beschaffung preisgebundener Schulbücher unterhalb der Schwellenwerte nach </w:t>
      </w:r>
      <w:r w:rsidR="0049541B">
        <w:t>§ </w:t>
      </w:r>
      <w:r w:rsidR="003F7BB6" w:rsidRPr="007E2DAC">
        <w:t>106 </w:t>
      </w:r>
      <w:r w:rsidR="003F7BB6">
        <w:t>Gesetz gegen Wettbewerbsbeschränkungen (GWB)</w:t>
      </w:r>
      <w:r w:rsidR="003F7BB6" w:rsidRPr="007E2DAC">
        <w:t xml:space="preserve"> durch eine Verhandlungsvergabe mit oder ohn</w:t>
      </w:r>
      <w:r w:rsidR="003F7BB6">
        <w:t xml:space="preserve">e Teilnahmewettbewerb erfolgen. </w:t>
      </w:r>
      <w:r w:rsidR="003F7BB6" w:rsidRPr="007E2DAC">
        <w:t>Die Verhandlungsvergabe löst die bisherige Form der „freihändigen Vergabe“ ab.</w:t>
      </w:r>
    </w:p>
    <w:p w14:paraId="65BDC844" w14:textId="77777777" w:rsidR="00A07BC9" w:rsidRDefault="003F7BB6" w:rsidP="000E7499">
      <w:r w:rsidRPr="00A279AA">
        <w:t xml:space="preserve">Die </w:t>
      </w:r>
      <w:r>
        <w:t>Verfahrensart zur Beschaffung</w:t>
      </w:r>
      <w:r w:rsidRPr="00A279AA">
        <w:t xml:space="preserve"> preisgebundener Schulbücher wird im Geschäftsbereich des Thüringer Ministeriums für Bildung, Jugend und Sport wie folgt festgelegt:</w:t>
      </w:r>
    </w:p>
    <w:p w14:paraId="18A2C243" w14:textId="3F4EBA53" w:rsidR="00A07BC9" w:rsidRDefault="003F7BB6" w:rsidP="000E7499">
      <w:r w:rsidRPr="00FC4471">
        <w:t xml:space="preserve">Bis zu einem Auftragswert in Höhe von </w:t>
      </w:r>
      <w:r w:rsidR="0006293B" w:rsidRPr="000E7499">
        <w:rPr>
          <w:b/>
        </w:rPr>
        <w:t>3</w:t>
      </w:r>
      <w:r w:rsidRPr="000E7499">
        <w:rPr>
          <w:b/>
        </w:rPr>
        <w:t>0.000</w:t>
      </w:r>
      <w:r w:rsidR="0049541B">
        <w:rPr>
          <w:b/>
        </w:rPr>
        <w:t> €</w:t>
      </w:r>
      <w:r w:rsidRPr="00FC4471">
        <w:t xml:space="preserve"> (ohne Umsatzsteuer)</w:t>
      </w:r>
      <w:r>
        <w:t xml:space="preserve"> führt die jeweilige Schule eine</w:t>
      </w:r>
      <w:r w:rsidRPr="00FC4471">
        <w:t xml:space="preserve"> Verhandlungsvergabe ohne Teilnahmewettbewerb durch. Die Schulen sind zur Akzeptanz oder Vorgabe elektronisch eingereichter Angebote nicht verpflichtet.</w:t>
      </w:r>
    </w:p>
    <w:p w14:paraId="10A9884D" w14:textId="304901B8" w:rsidR="00A07BC9" w:rsidRDefault="003F7BB6" w:rsidP="000E7499">
      <w:r w:rsidRPr="00FC4471">
        <w:t xml:space="preserve">Bei einem Auftragswert über </w:t>
      </w:r>
      <w:r w:rsidR="0006293B" w:rsidRPr="000E7499">
        <w:rPr>
          <w:b/>
        </w:rPr>
        <w:t>3</w:t>
      </w:r>
      <w:r w:rsidRPr="000E7499">
        <w:rPr>
          <w:b/>
        </w:rPr>
        <w:t>0.000</w:t>
      </w:r>
      <w:r w:rsidR="0049541B">
        <w:rPr>
          <w:b/>
        </w:rPr>
        <w:t> €</w:t>
      </w:r>
      <w:r w:rsidRPr="000E7499">
        <w:rPr>
          <w:b/>
        </w:rPr>
        <w:t xml:space="preserve"> bis </w:t>
      </w:r>
      <w:r w:rsidR="00DB65EF" w:rsidRPr="000E7499">
        <w:rPr>
          <w:b/>
        </w:rPr>
        <w:t>10</w:t>
      </w:r>
      <w:r w:rsidRPr="000E7499">
        <w:rPr>
          <w:b/>
        </w:rPr>
        <w:t>0.000</w:t>
      </w:r>
      <w:r w:rsidR="0049541B">
        <w:rPr>
          <w:b/>
        </w:rPr>
        <w:t> €</w:t>
      </w:r>
      <w:r w:rsidRPr="00FC4471">
        <w:t xml:space="preserve"> (ohne Umsatzsteuer) führt das für die jeweilige Schule zuständige Staatliche Schulamt eine Verhandlungsvergabe ohne Teilnahmewettbewerb durch.</w:t>
      </w:r>
      <w:r>
        <w:t xml:space="preserve"> Die Staatlichen Schulämter sind zur Akzeptanz oder Vorgabe elektronisch eingereichter Angebote nicht verpflichtet. </w:t>
      </w:r>
      <w:r w:rsidR="003C667E" w:rsidRPr="001B6DBB">
        <w:t>D</w:t>
      </w:r>
      <w:r w:rsidRPr="001B6DBB">
        <w:t>as für</w:t>
      </w:r>
      <w:r>
        <w:t xml:space="preserve"> die jeweilige Schule zuständige Staatliche Schulamt </w:t>
      </w:r>
      <w:r w:rsidR="003C667E" w:rsidRPr="001B6DBB">
        <w:t>führt</w:t>
      </w:r>
      <w:r w:rsidR="003C667E">
        <w:t xml:space="preserve"> </w:t>
      </w:r>
      <w:r>
        <w:t>ab einem Auftragswert in Höhe von 25.000</w:t>
      </w:r>
      <w:r w:rsidR="0049541B">
        <w:t> €</w:t>
      </w:r>
      <w:r>
        <w:t xml:space="preserve"> eine Verhandlungsvergabe ohne Teilnahmewettbewerb </w:t>
      </w:r>
      <w:r w:rsidRPr="0006293B">
        <w:t>per e-Vergabe</w:t>
      </w:r>
      <w:r w:rsidRPr="003F7BB6">
        <w:t xml:space="preserve"> durch, die Einreichung von Angeboten in Papierform ist weiterhin zugelassen.</w:t>
      </w:r>
    </w:p>
    <w:p w14:paraId="42C01B7A" w14:textId="7BD3BDFE" w:rsidR="00A07BC9" w:rsidRDefault="003F7BB6" w:rsidP="000E7499">
      <w:r w:rsidRPr="00FC4471">
        <w:t xml:space="preserve">Ab einem Auftragswert </w:t>
      </w:r>
      <w:r w:rsidRPr="000E7499">
        <w:rPr>
          <w:b/>
        </w:rPr>
        <w:t>über</w:t>
      </w:r>
      <w:r w:rsidRPr="00FC4471">
        <w:t xml:space="preserve"> </w:t>
      </w:r>
      <w:r w:rsidR="001D5E01" w:rsidRPr="000E7499">
        <w:rPr>
          <w:b/>
        </w:rPr>
        <w:t>100</w:t>
      </w:r>
      <w:r w:rsidRPr="000E7499">
        <w:rPr>
          <w:b/>
        </w:rPr>
        <w:t>.000</w:t>
      </w:r>
      <w:r w:rsidR="0049541B">
        <w:rPr>
          <w:b/>
        </w:rPr>
        <w:t> €</w:t>
      </w:r>
      <w:r w:rsidRPr="00FC4471">
        <w:t xml:space="preserve"> (ohne Umsatzsteuer) führt das für die jeweilige Schule zuständige Staatliche Schulamt eine Verhandlungsvergabe mit Teilnahmewettbewerb </w:t>
      </w:r>
      <w:r w:rsidRPr="0006293B">
        <w:t>per e-Vergabe</w:t>
      </w:r>
      <w:r w:rsidRPr="00246F71">
        <w:t xml:space="preserve"> </w:t>
      </w:r>
      <w:r w:rsidRPr="00FC4471">
        <w:t>durch</w:t>
      </w:r>
      <w:r w:rsidR="00AD703B">
        <w:t>.</w:t>
      </w:r>
    </w:p>
    <w:p w14:paraId="736C8382" w14:textId="77777777" w:rsidR="00A07BC9" w:rsidRDefault="003F7BB6" w:rsidP="00A07BC9">
      <w:pPr>
        <w:tabs>
          <w:tab w:val="left" w:pos="142"/>
        </w:tabs>
        <w:jc w:val="both"/>
        <w:rPr>
          <w:rFonts w:cs="Arial"/>
          <w:color w:val="000000"/>
          <w:szCs w:val="22"/>
        </w:rPr>
      </w:pPr>
      <w:r w:rsidRPr="00A065FF">
        <w:rPr>
          <w:rFonts w:cs="Arial"/>
          <w:color w:val="000000"/>
          <w:szCs w:val="22"/>
        </w:rPr>
        <w:t>3.</w:t>
      </w:r>
      <w:r>
        <w:rPr>
          <w:rFonts w:cs="Arial"/>
          <w:color w:val="000000"/>
          <w:szCs w:val="22"/>
        </w:rPr>
        <w:t xml:space="preserve">3.2.2 </w:t>
      </w:r>
      <w:r w:rsidRPr="00A065FF">
        <w:rPr>
          <w:rFonts w:cs="Arial"/>
          <w:color w:val="000000"/>
          <w:szCs w:val="22"/>
        </w:rPr>
        <w:t>Vergabe nicht preisgebundener Lernmittel</w:t>
      </w:r>
    </w:p>
    <w:p w14:paraId="3F559778" w14:textId="052CA46D" w:rsidR="00A07BC9" w:rsidRDefault="003F7BB6" w:rsidP="000E7499">
      <w:r w:rsidRPr="00E304E0">
        <w:t>Bis zu einem Auf</w:t>
      </w:r>
      <w:r>
        <w:t xml:space="preserve">tragswert in Höhe von </w:t>
      </w:r>
      <w:r w:rsidR="001B6DBB" w:rsidRPr="000E7499">
        <w:rPr>
          <w:b/>
        </w:rPr>
        <w:t>3</w:t>
      </w:r>
      <w:r w:rsidRPr="000E7499">
        <w:rPr>
          <w:b/>
        </w:rPr>
        <w:t>0.000</w:t>
      </w:r>
      <w:r w:rsidR="0049541B">
        <w:rPr>
          <w:b/>
        </w:rPr>
        <w:t> €</w:t>
      </w:r>
      <w:r w:rsidRPr="00E304E0">
        <w:t xml:space="preserve"> (ohne Umsatzsteuer) führt die jeweilige Schule eine Verhandlungsv</w:t>
      </w:r>
      <w:r>
        <w:t xml:space="preserve">ergabe ohne Teilnahmewettbewerb </w:t>
      </w:r>
      <w:r w:rsidRPr="00E304E0">
        <w:t xml:space="preserve">durch. </w:t>
      </w:r>
      <w:r>
        <w:t>Die Schulen sind zur Akzeptanz oder Vorgabe elektronisch eingereichter Angebote nicht verpflichtet.</w:t>
      </w:r>
    </w:p>
    <w:p w14:paraId="1AB799DB" w14:textId="23A2C421" w:rsidR="00A07BC9" w:rsidRDefault="003F7BB6" w:rsidP="000E7499">
      <w:r>
        <w:t xml:space="preserve">Ab einem Auftragswert in Höhe von </w:t>
      </w:r>
      <w:r w:rsidR="001B6DBB" w:rsidRPr="000E7499">
        <w:rPr>
          <w:b/>
        </w:rPr>
        <w:t>3</w:t>
      </w:r>
      <w:r w:rsidRPr="000E7499">
        <w:rPr>
          <w:b/>
        </w:rPr>
        <w:t>0.000</w:t>
      </w:r>
      <w:r w:rsidR="0049541B">
        <w:rPr>
          <w:b/>
        </w:rPr>
        <w:t> €</w:t>
      </w:r>
      <w:r>
        <w:t xml:space="preserve"> (ohne Umsatzsteuer) führt das für die jeweilige Schule zuständige Staatliche Schulamt eine öffentliche Ausschreibung gem. </w:t>
      </w:r>
      <w:r w:rsidR="0049541B">
        <w:t>§ </w:t>
      </w:r>
      <w:r>
        <w:t xml:space="preserve">9 UVgO </w:t>
      </w:r>
      <w:r w:rsidRPr="0006293B">
        <w:t>per e-Vergabe</w:t>
      </w:r>
      <w:r w:rsidRPr="00246F71">
        <w:t xml:space="preserve"> </w:t>
      </w:r>
      <w:r>
        <w:t>durch.</w:t>
      </w:r>
      <w:r w:rsidRPr="00CD4685">
        <w:t xml:space="preserve"> </w:t>
      </w:r>
    </w:p>
    <w:p w14:paraId="6A437380" w14:textId="364AF5CA" w:rsidR="00A07BC9" w:rsidRDefault="005D3C06" w:rsidP="000E7499">
      <w:r w:rsidRPr="001B6DBB">
        <w:t>Bei der Vergabe nicht preisgebundener Lernmittel ist die Verhandlungsvergabe ohne Teilnahmewettbewerb für Liefer- und Dienstleistungsaufträge bis zu einem Auftragswert in Höhe von 50.000</w:t>
      </w:r>
      <w:r w:rsidR="0049541B">
        <w:t> €</w:t>
      </w:r>
      <w:r w:rsidRPr="001B6DBB">
        <w:t xml:space="preserve"> (ohne Umsatzsteuer) zulässig.</w:t>
      </w:r>
      <w:r w:rsidR="00F72F64" w:rsidRPr="001B6DBB">
        <w:rPr>
          <w:rStyle w:val="Funotenzeichen"/>
          <w:rFonts w:cs="Arial"/>
          <w:color w:val="000000"/>
          <w:szCs w:val="22"/>
        </w:rPr>
        <w:footnoteReference w:id="1"/>
      </w:r>
    </w:p>
    <w:p w14:paraId="3FA0A494" w14:textId="74C40B04" w:rsidR="00A07BC9" w:rsidRDefault="005D3C06" w:rsidP="000E7499">
      <w:r w:rsidRPr="001B6DBB">
        <w:t>Bei der Vergabe nicht preisgebundener Lernmittel ist eine Beschränkte Ausschreibung ohne Teilnahmewettbewerb ist für Liefer- und Dienstleistungsaufträge bis zu einem Auftragswert in Höhe von 100.000</w:t>
      </w:r>
      <w:r w:rsidR="0049541B">
        <w:t> €</w:t>
      </w:r>
      <w:r w:rsidRPr="001B6DBB">
        <w:t xml:space="preserve"> (ohne Umsatzsteuer) zulässig.</w:t>
      </w:r>
      <w:r w:rsidR="00F72F64" w:rsidRPr="001B6DBB">
        <w:rPr>
          <w:rStyle w:val="Funotenzeichen"/>
          <w:rFonts w:cs="Arial"/>
          <w:color w:val="000000"/>
          <w:szCs w:val="22"/>
        </w:rPr>
        <w:footnoteReference w:id="2"/>
      </w:r>
    </w:p>
    <w:p w14:paraId="13B7BF83" w14:textId="77777777" w:rsidR="00A07BC9" w:rsidRDefault="003F7BB6" w:rsidP="00A07BC9">
      <w:pPr>
        <w:tabs>
          <w:tab w:val="left" w:pos="142"/>
        </w:tabs>
        <w:jc w:val="both"/>
        <w:rPr>
          <w:rFonts w:cs="Arial"/>
          <w:color w:val="000000"/>
          <w:szCs w:val="22"/>
        </w:rPr>
      </w:pPr>
      <w:r>
        <w:rPr>
          <w:rFonts w:cs="Arial"/>
          <w:color w:val="000000"/>
          <w:szCs w:val="22"/>
        </w:rPr>
        <w:t>3.3.2.3 Vergabe oberhalb der Schwellenwerte (EU Vergabe)</w:t>
      </w:r>
    </w:p>
    <w:p w14:paraId="65416687" w14:textId="77777777" w:rsidR="00A07BC9" w:rsidRDefault="003F7BB6" w:rsidP="000E7499">
      <w:r>
        <w:t xml:space="preserve">Ab </w:t>
      </w:r>
      <w:r w:rsidR="000A6E64">
        <w:t xml:space="preserve">Erreichen des jeweils geltenden Schwellenwerts nach </w:t>
      </w:r>
      <w:r w:rsidR="004547EE">
        <w:t>der</w:t>
      </w:r>
      <w:r w:rsidR="004547EE" w:rsidRPr="004547EE">
        <w:t xml:space="preserve"> Richtlinie 2014/24/EU</w:t>
      </w:r>
      <w:r w:rsidR="000A6E64">
        <w:t xml:space="preserve"> </w:t>
      </w:r>
      <w:r w:rsidR="004547EE">
        <w:t>in Verbindung mit der jeweils gelt</w:t>
      </w:r>
      <w:r w:rsidR="00724248">
        <w:t>end</w:t>
      </w:r>
      <w:r w:rsidR="004547EE">
        <w:t xml:space="preserve">en </w:t>
      </w:r>
      <w:r w:rsidR="00724248">
        <w:t xml:space="preserve">Verordnung </w:t>
      </w:r>
      <w:r w:rsidR="004547EE" w:rsidRPr="004547EE">
        <w:t>zur Änderung der Richtlinie 2014/24/EU</w:t>
      </w:r>
      <w:r w:rsidR="004547EE">
        <w:t xml:space="preserve"> </w:t>
      </w:r>
      <w:r>
        <w:t>ist die Vergabe von preisgebundenen und nicht preisgebundenen Lernmitteln</w:t>
      </w:r>
      <w:r w:rsidRPr="0017119C">
        <w:t xml:space="preserve"> europaweit öffentlich </w:t>
      </w:r>
      <w:r w:rsidRPr="0006293B">
        <w:t>per e-Vergabe</w:t>
      </w:r>
      <w:r>
        <w:t xml:space="preserve"> </w:t>
      </w:r>
      <w:r w:rsidRPr="0017119C">
        <w:t>auszuschreiben.</w:t>
      </w:r>
      <w:r w:rsidR="009C5DA9">
        <w:t xml:space="preserve"> </w:t>
      </w:r>
      <w:r w:rsidR="00C77170">
        <w:t xml:space="preserve">Für die Jahre 2024 und 2025 liegt </w:t>
      </w:r>
      <w:r w:rsidR="00C77170" w:rsidRPr="00C77170">
        <w:t>der Schwellenwert für Liefer- und Dienstleistungen</w:t>
      </w:r>
      <w:r w:rsidR="00C77170">
        <w:t xml:space="preserve"> bei 221 000 EUR (netto) g</w:t>
      </w:r>
      <w:r w:rsidR="00C77170" w:rsidRPr="00C77170">
        <w:t>em. Art. 1 Nr. 2 b der delegierten Verordnung</w:t>
      </w:r>
      <w:r w:rsidR="004E6274">
        <w:t> </w:t>
      </w:r>
      <w:r w:rsidR="00C77170" w:rsidRPr="00C77170">
        <w:t>(EU) 2023/2495 vom 15. November 2023 zur Änderung der Richtlinie 2014/24/EU</w:t>
      </w:r>
      <w:r w:rsidR="00C77170">
        <w:t>.</w:t>
      </w:r>
    </w:p>
    <w:p w14:paraId="46AEB1C6" w14:textId="77777777" w:rsidR="00A07BC9" w:rsidRDefault="003F7BB6" w:rsidP="000E7499">
      <w:pPr>
        <w:pStyle w:val="berschrift3"/>
      </w:pPr>
      <w:r>
        <w:t>3.3.3 V</w:t>
      </w:r>
      <w:r w:rsidRPr="00720269">
        <w:t>erfahren</w:t>
      </w:r>
      <w:r>
        <w:t>shinweise</w:t>
      </w:r>
    </w:p>
    <w:p w14:paraId="52EB21D0" w14:textId="77777777" w:rsidR="00A07BC9" w:rsidRDefault="003F7BB6" w:rsidP="000E7499">
      <w:r w:rsidRPr="00D317B6">
        <w:t>Das Vergabeverfahren ist fortlaufend in einer Vergabeakte zu dokumentieren</w:t>
      </w:r>
      <w:r>
        <w:t xml:space="preserve"> und mit einem Aktenzeichen zu versehen.</w:t>
      </w:r>
    </w:p>
    <w:p w14:paraId="532862B8" w14:textId="1FE780FB" w:rsidR="00A07BC9" w:rsidRDefault="003F7BB6" w:rsidP="000E7499">
      <w:r w:rsidRPr="003F7BB6">
        <w:t>Auf die Einholung bindender Angebote kann bis zu einem geschätzten Auftragswert in Höhe von 20.000</w:t>
      </w:r>
      <w:r w:rsidR="0049541B">
        <w:t> €</w:t>
      </w:r>
      <w:r w:rsidRPr="003F7BB6">
        <w:t xml:space="preserve"> verzichtet werden, wenn auf andere Weise mit hinreichender Sicherheit Preise ermittelt werden können, wie sie einem bindenden Angebot zugrunde gelegt werden [d.h. Offerten (=Preisangebote) aus aktuellen Katalogen und Werbung]. Auch in diesem Fall sind grundsätzlich drei Vergleichspreise von unterschiedlichen Anbietern zu ermitteln. </w:t>
      </w:r>
    </w:p>
    <w:p w14:paraId="33CD43A6" w14:textId="0F4BDFA6" w:rsidR="00A07BC9" w:rsidRDefault="003F7BB6" w:rsidP="000E7499">
      <w:r w:rsidRPr="003F7BB6">
        <w:t>Bei der Vergabe von preisgebundenen Lernmitteln bis zu einem geschätzten Auftragswert in Höhe von 20.000</w:t>
      </w:r>
      <w:r w:rsidR="0049541B">
        <w:t> €</w:t>
      </w:r>
      <w:r w:rsidRPr="003F7BB6">
        <w:t xml:space="preserve"> gilt: Es sind mindestens drei unterschiedliche Anbieter zu ermitteln. Der Auftraggeber soll zwischen den Anbietern, die zur Auftragsvergabe in Betracht gezogen werden, wechseln. Der Auftrag darf nur an ein geeignetes Unternehmen vergeben werden.</w:t>
      </w:r>
    </w:p>
    <w:p w14:paraId="454B66E1" w14:textId="6CCF9B33" w:rsidR="00A07BC9" w:rsidRDefault="003F7BB6" w:rsidP="000E7499">
      <w:r>
        <w:t>Bei einer Vergabe unterhalb des EU</w:t>
      </w:r>
      <w:r w:rsidR="00A554FC">
        <w:t>-</w:t>
      </w:r>
      <w:r>
        <w:t>Schwellenwerts (Punkt 3.3.2.1 und 3.3.2.2) sind bei Durchführung des Vergabeverfahrens die Vorschriften des ThürVgG, der UVgO und der Thüringer Verwaltungsvorschrift zur Vergabe öffentlicher Aufträge (ThürVVöA) zu beachten.</w:t>
      </w:r>
    </w:p>
    <w:p w14:paraId="12D24E65" w14:textId="77777777" w:rsidR="00A07BC9" w:rsidRDefault="003F7BB6" w:rsidP="000E7499">
      <w:r>
        <w:t>Im Besonderen wird auf folgende Regelungen hingewiesen:</w:t>
      </w:r>
    </w:p>
    <w:p w14:paraId="549D68CA" w14:textId="7381E0B2" w:rsidR="00A07BC9" w:rsidRDefault="003F7BB6" w:rsidP="000E7499">
      <w:r w:rsidRPr="00702E72">
        <w:t xml:space="preserve">Das Vergabeverfahren der Verhandlungsvergabe mit oder ohne Teilnahmewettbewerb richtet sich nach </w:t>
      </w:r>
      <w:r w:rsidR="0049541B">
        <w:t>§ </w:t>
      </w:r>
      <w:r w:rsidRPr="00702E72">
        <w:t xml:space="preserve">12 UVgO. </w:t>
      </w:r>
    </w:p>
    <w:p w14:paraId="1F6D33B9" w14:textId="5895FF87" w:rsidR="00A07BC9" w:rsidRDefault="003F7BB6" w:rsidP="000E7499">
      <w:r w:rsidRPr="007704CC">
        <w:t xml:space="preserve">Bei einer Verhandlungsvergabe ohne Teilnahmewettbewerb fordert der Auftraggeber mehrere, grundsätzlich </w:t>
      </w:r>
      <w:r w:rsidRPr="00E026CC">
        <w:rPr>
          <w:b/>
        </w:rPr>
        <w:t>mindestens drei Unternehmen</w:t>
      </w:r>
      <w:r>
        <w:t xml:space="preserve"> zur Abgabe eines Angebots </w:t>
      </w:r>
      <w:r w:rsidRPr="007704CC">
        <w:t xml:space="preserve">auf. </w:t>
      </w:r>
      <w:r w:rsidR="0049541B">
        <w:t>§ </w:t>
      </w:r>
      <w:hyperlink r:id="rId9" w:history="1">
        <w:r w:rsidRPr="007704CC">
          <w:t>11</w:t>
        </w:r>
      </w:hyperlink>
      <w:r>
        <w:t> </w:t>
      </w:r>
      <w:r w:rsidRPr="007704CC">
        <w:t>Absatz 2 UVgO gilt entsprechend.</w:t>
      </w:r>
      <w:r>
        <w:t xml:space="preserve"> Hiernach darf der Auftraggeber</w:t>
      </w:r>
      <w:r w:rsidRPr="007704CC">
        <w:t xml:space="preserve"> </w:t>
      </w:r>
      <w:r>
        <w:t xml:space="preserve">für die Auswahl der Angebote nur geeignete Unternehmen auffordern, bei denen keine Ausschlussgründe vorliegen. Soweit der Auftraggeber die Erfüllung der Eignungskriterien und das Nichtvorliegen von Ausschlussgründen eines beteiligten Unternehmens im Vorfeld nicht abschließend feststellen kann, darf er die notwendigen Nachweise und Erläuterungen auch noch mit oder nach Versendung der Aufforderung zur Angebotsabgabe von dem betreffenden Unternehmen verlangen. </w:t>
      </w:r>
      <w:r w:rsidRPr="007704CC">
        <w:t xml:space="preserve">Der Auftraggeber soll zwischen den Unternehmen, die </w:t>
      </w:r>
      <w:r w:rsidRPr="00D01BE4">
        <w:t>zur Abgabe eines Angebots oder zur Teilnahme an Verhandlungen aufgefordert werden, wechseln.</w:t>
      </w:r>
    </w:p>
    <w:p w14:paraId="550DE688" w14:textId="6DD3CC82" w:rsidR="00A07BC9" w:rsidRDefault="003F7BB6" w:rsidP="000E7499">
      <w:r>
        <w:t xml:space="preserve">Gem. </w:t>
      </w:r>
      <w:r w:rsidR="0049541B">
        <w:t>§ </w:t>
      </w:r>
      <w:r>
        <w:t xml:space="preserve">12 </w:t>
      </w:r>
      <w:r w:rsidR="0049541B">
        <w:t>Abs. </w:t>
      </w:r>
      <w:r>
        <w:t>5 UVgO</w:t>
      </w:r>
      <w:r w:rsidRPr="00D01BE4">
        <w:t xml:space="preserve"> stellt der Auftraggeber sicher, dass alle Biet</w:t>
      </w:r>
      <w:r w:rsidR="00616B74">
        <w:t xml:space="preserve">er bei den Verhandlungen gleich </w:t>
      </w:r>
      <w:r w:rsidR="00EE5712">
        <w:t>B</w:t>
      </w:r>
      <w:r w:rsidRPr="00D01BE4">
        <w:t>ehandelt werden. Insbesondere enthält er sich jeder diskriminierenden Weitergabe von Informationen, durch die bestimmte Bieter gegenüber anderen begünstigt werden könnten. Er unterrichtet alle Bieter über etwaige Änderungen der Leistungsbeschreibung, insbesondere der technischen Anforderungen oder anderer Bestandteile der Vergabeunterlagen. Der Auftraggeber darf vertrauliche Informationen eines an den Verhandlungen teilnehmenden Bieters nicht ohne dessen Zustimmung an die anderen Bieter, mit denen verhandelt wird, weitergeben. Eine solche Zustimmung darf nicht allgemein, sondern nur in Bezug auf die beabsichtigte Mitteilung bestimmter Informationen erteilt werden.</w:t>
      </w:r>
    </w:p>
    <w:p w14:paraId="0D8A9A8E" w14:textId="5E26187F" w:rsidR="00A07BC9" w:rsidRDefault="003F7BB6" w:rsidP="000E7499">
      <w:r w:rsidRPr="003F7BB6">
        <w:t xml:space="preserve">Bei einer Verhandlungsvergabe mit oder ohne Teilnahmewettbewerb ab einem Auftragswert in Höhe </w:t>
      </w:r>
      <w:r w:rsidRPr="002F0D7A">
        <w:t>von 50.000</w:t>
      </w:r>
      <w:r w:rsidR="0049541B">
        <w:t> €</w:t>
      </w:r>
      <w:r w:rsidRPr="002F0D7A">
        <w:t xml:space="preserve"> (</w:t>
      </w:r>
      <w:r w:rsidRPr="003F7BB6">
        <w:t xml:space="preserve">ohne Umsatzsteuer) sind Informations- und Wartepflichten zugunsten der unterlegenen Bieter nach </w:t>
      </w:r>
      <w:r w:rsidR="0049541B">
        <w:t>§ </w:t>
      </w:r>
      <w:r w:rsidRPr="00455EA2">
        <w:t>1</w:t>
      </w:r>
      <w:r w:rsidR="00B50381" w:rsidRPr="00455EA2">
        <w:t>4</w:t>
      </w:r>
      <w:r w:rsidRPr="003F7BB6">
        <w:t xml:space="preserve"> </w:t>
      </w:r>
      <w:r w:rsidR="0049541B">
        <w:t>Abs. </w:t>
      </w:r>
      <w:r w:rsidRPr="003F7BB6">
        <w:t>1, 4 ThürVgG einzuhalten.</w:t>
      </w:r>
    </w:p>
    <w:p w14:paraId="60A96864" w14:textId="77777777" w:rsidR="00A07BC9" w:rsidRDefault="003F7BB6" w:rsidP="000E7499">
      <w:r w:rsidRPr="00F7122D">
        <w:t>Nähere Erläuterungen zur Durchführung der Verhandlungsvergabe ohne Teilnahmewettbewerb (ehemals freihändige Vergabe) sind den</w:t>
      </w:r>
      <w:r>
        <w:t xml:space="preserve"> Bestimmungen unter Nr. 1.2.2.2</w:t>
      </w:r>
      <w:r w:rsidR="006346AA">
        <w:t xml:space="preserve"> </w:t>
      </w:r>
      <w:r w:rsidRPr="00F7122D">
        <w:t>ThürVVöA zu entnehmen.</w:t>
      </w:r>
    </w:p>
    <w:p w14:paraId="28B27BC6" w14:textId="76869B19" w:rsidR="00A07BC9" w:rsidRDefault="003F7BB6" w:rsidP="000E7499">
      <w:r>
        <w:t>Die Anforderungen an die Aufbewahrung von eingereichten ungeöffneten An</w:t>
      </w:r>
      <w:r w:rsidR="00D3403D">
        <w:t xml:space="preserve">geboten richtet sich nach </w:t>
      </w:r>
      <w:r w:rsidR="0049541B">
        <w:t>§ </w:t>
      </w:r>
      <w:r w:rsidR="00D3403D">
        <w:t xml:space="preserve">39 </w:t>
      </w:r>
      <w:r>
        <w:t>UVgO.</w:t>
      </w:r>
    </w:p>
    <w:p w14:paraId="428F31D0" w14:textId="24F8FB8E" w:rsidR="00A07BC9" w:rsidRDefault="003F7BB6" w:rsidP="000E7499">
      <w:r w:rsidRPr="00573DD3">
        <w:t>Bei Öffnung der Angebote g</w:t>
      </w:r>
      <w:r>
        <w:t>ilt das 4-Augen-Prinzip, im Einzelnen</w:t>
      </w:r>
      <w:r w:rsidRPr="00573DD3">
        <w:t xml:space="preserve"> siehe unter </w:t>
      </w:r>
      <w:r w:rsidR="0049541B">
        <w:t>§ </w:t>
      </w:r>
      <w:r w:rsidRPr="00573DD3">
        <w:t>40 UVgO.</w:t>
      </w:r>
    </w:p>
    <w:p w14:paraId="5BA33A4B" w14:textId="62431526" w:rsidR="005718EB" w:rsidRDefault="003F7BB6" w:rsidP="000E7499">
      <w:r w:rsidRPr="007704CC">
        <w:t xml:space="preserve">Das für die </w:t>
      </w:r>
      <w:r>
        <w:t xml:space="preserve">jeweilige </w:t>
      </w:r>
      <w:r w:rsidRPr="007704CC">
        <w:t>Schule zuständige Staatl</w:t>
      </w:r>
      <w:r>
        <w:t xml:space="preserve">iche Schulamt </w:t>
      </w:r>
      <w:r w:rsidRPr="007704CC">
        <w:t>v</w:t>
      </w:r>
      <w:r w:rsidR="005718EB">
        <w:t>ersendet die Vergabeunterlagen mit den jeweiligen Fristen und Zeitangaben an eine repräsentative Anzahl von im Rahmen einer Markterhebung gefunden</w:t>
      </w:r>
      <w:r w:rsidR="00F06709">
        <w:t>en</w:t>
      </w:r>
      <w:r w:rsidR="005718EB">
        <w:t xml:space="preserve"> Anbietern. </w:t>
      </w:r>
    </w:p>
    <w:p w14:paraId="200048C8" w14:textId="77777777" w:rsidR="003F7BB6" w:rsidRPr="007006DA" w:rsidRDefault="005718EB" w:rsidP="000E7499">
      <w:r>
        <w:t>Diese bestehen</w:t>
      </w:r>
      <w:r w:rsidR="003F7BB6" w:rsidRPr="007704CC">
        <w:t xml:space="preserve"> aus nachfolgenden Teilen</w:t>
      </w:r>
      <w:r w:rsidR="00986DA1">
        <w:t>:</w:t>
      </w:r>
    </w:p>
    <w:p w14:paraId="31ACAF63" w14:textId="7ED73898" w:rsidR="00A07BC9" w:rsidRDefault="003F7BB6">
      <w:pPr>
        <w:numPr>
          <w:ilvl w:val="0"/>
          <w:numId w:val="7"/>
        </w:numPr>
        <w:tabs>
          <w:tab w:val="left" w:pos="142"/>
        </w:tabs>
        <w:jc w:val="both"/>
        <w:rPr>
          <w:rFonts w:cs="Arial"/>
          <w:color w:val="000000"/>
          <w:szCs w:val="22"/>
        </w:rPr>
      </w:pPr>
      <w:r w:rsidRPr="00A07BC9">
        <w:rPr>
          <w:rFonts w:cs="Arial"/>
          <w:color w:val="000000"/>
          <w:szCs w:val="22"/>
        </w:rPr>
        <w:t>Anschreiben,</w:t>
      </w:r>
    </w:p>
    <w:p w14:paraId="4FC09175" w14:textId="21A32066" w:rsidR="00A07BC9" w:rsidRDefault="003F7BB6">
      <w:pPr>
        <w:numPr>
          <w:ilvl w:val="0"/>
          <w:numId w:val="7"/>
        </w:numPr>
        <w:tabs>
          <w:tab w:val="left" w:pos="142"/>
        </w:tabs>
        <w:jc w:val="both"/>
        <w:rPr>
          <w:rFonts w:cs="Arial"/>
          <w:color w:val="000000"/>
          <w:szCs w:val="22"/>
        </w:rPr>
      </w:pPr>
      <w:r w:rsidRPr="00A07BC9">
        <w:rPr>
          <w:rFonts w:cs="Arial"/>
          <w:color w:val="000000"/>
          <w:szCs w:val="22"/>
        </w:rPr>
        <w:t>Leistungsbeschreibung,</w:t>
      </w:r>
    </w:p>
    <w:p w14:paraId="0E9355E2" w14:textId="0A1EA23B" w:rsidR="00A07BC9" w:rsidRDefault="003F7BB6">
      <w:pPr>
        <w:numPr>
          <w:ilvl w:val="0"/>
          <w:numId w:val="7"/>
        </w:numPr>
        <w:tabs>
          <w:tab w:val="left" w:pos="142"/>
        </w:tabs>
        <w:jc w:val="both"/>
        <w:rPr>
          <w:rFonts w:cs="Arial"/>
          <w:color w:val="000000"/>
          <w:szCs w:val="22"/>
        </w:rPr>
      </w:pPr>
      <w:r w:rsidRPr="00A07BC9">
        <w:rPr>
          <w:rFonts w:cs="Arial"/>
          <w:color w:val="000000"/>
          <w:szCs w:val="22"/>
        </w:rPr>
        <w:t>Bewerbungsbedingungen und Zuschlagsbedingungen, ggf. Hinweis auf Losverfahren, ggf. besondere Vertragsbedingungen.</w:t>
      </w:r>
    </w:p>
    <w:p w14:paraId="0D49F5E2" w14:textId="21729BCD" w:rsidR="00A07BC9" w:rsidRPr="00A07BC9" w:rsidRDefault="00523951">
      <w:pPr>
        <w:numPr>
          <w:ilvl w:val="0"/>
          <w:numId w:val="7"/>
        </w:numPr>
        <w:tabs>
          <w:tab w:val="left" w:pos="142"/>
        </w:tabs>
        <w:jc w:val="both"/>
        <w:rPr>
          <w:rFonts w:cs="Arial"/>
          <w:color w:val="000000"/>
          <w:szCs w:val="22"/>
        </w:rPr>
      </w:pPr>
      <w:r w:rsidRPr="00A07BC9">
        <w:rPr>
          <w:rFonts w:cs="Arial"/>
          <w:color w:val="000000"/>
          <w:szCs w:val="22"/>
        </w:rPr>
        <w:t xml:space="preserve">Formular zur Eigenerklärung des nach </w:t>
      </w:r>
      <w:r w:rsidR="0049541B">
        <w:rPr>
          <w:rFonts w:cs="Arial"/>
          <w:color w:val="000000"/>
          <w:szCs w:val="22"/>
        </w:rPr>
        <w:t>§ </w:t>
      </w:r>
      <w:r w:rsidRPr="00A07BC9">
        <w:rPr>
          <w:rFonts w:cs="Arial"/>
          <w:color w:val="000000"/>
          <w:szCs w:val="22"/>
        </w:rPr>
        <w:t xml:space="preserve">8 </w:t>
      </w:r>
      <w:r w:rsidR="0049541B">
        <w:rPr>
          <w:rFonts w:cs="Arial"/>
          <w:color w:val="000000"/>
          <w:szCs w:val="22"/>
        </w:rPr>
        <w:t>Abs. </w:t>
      </w:r>
      <w:r w:rsidRPr="00A07BC9">
        <w:rPr>
          <w:rFonts w:cs="Arial"/>
          <w:color w:val="000000"/>
          <w:szCs w:val="22"/>
        </w:rPr>
        <w:t>1 ThürVgG</w:t>
      </w:r>
      <w:r w:rsidR="008E6BA3" w:rsidRPr="00A07BC9">
        <w:rPr>
          <w:rFonts w:cs="Arial"/>
          <w:color w:val="000000"/>
          <w:szCs w:val="22"/>
        </w:rPr>
        <w:t xml:space="preserve"> (abrufbar auf </w:t>
      </w:r>
      <w:r w:rsidR="002F0D7A" w:rsidRPr="00A07BC9">
        <w:rPr>
          <w:rFonts w:cs="Arial"/>
          <w:color w:val="000000"/>
          <w:szCs w:val="22"/>
        </w:rPr>
        <w:t xml:space="preserve">der </w:t>
      </w:r>
      <w:r w:rsidR="008E6BA3" w:rsidRPr="00A07BC9">
        <w:rPr>
          <w:rFonts w:cs="Arial"/>
          <w:color w:val="000000"/>
          <w:szCs w:val="22"/>
        </w:rPr>
        <w:t>Website des TMWWDG unter</w:t>
      </w:r>
      <w:r w:rsidR="00A07BC9" w:rsidRPr="00A07BC9">
        <w:rPr>
          <w:rFonts w:cs="Arial"/>
          <w:color w:val="000000"/>
          <w:szCs w:val="22"/>
        </w:rPr>
        <w:t xml:space="preserve"> </w:t>
      </w:r>
      <w:r w:rsidR="00A07BC9" w:rsidRPr="00A07BC9">
        <w:rPr>
          <w:rFonts w:cs="Arial"/>
          <w:color w:val="000000"/>
          <w:szCs w:val="22"/>
        </w:rPr>
        <w:br/>
      </w:r>
      <w:hyperlink r:id="rId10" w:history="1">
        <w:r w:rsidR="00A07BC9" w:rsidRPr="00A07BC9">
          <w:rPr>
            <w:rStyle w:val="Hyperlink"/>
            <w:rFonts w:cs="Arial"/>
            <w:szCs w:val="22"/>
          </w:rPr>
          <w:t>https://wirtschaft.thueringen.de/wirtschaft/wirtschaftsverwaltung/oeffentlichesauftragswesen</w:t>
        </w:r>
      </w:hyperlink>
      <w:r w:rsidR="008E6BA3" w:rsidRPr="00A07BC9">
        <w:rPr>
          <w:rFonts w:cs="Arial"/>
          <w:color w:val="000000"/>
          <w:szCs w:val="22"/>
        </w:rPr>
        <w:t>)</w:t>
      </w:r>
    </w:p>
    <w:p w14:paraId="3AA830DE" w14:textId="77777777" w:rsidR="00A07BC9" w:rsidRDefault="003F7BB6" w:rsidP="000E7499">
      <w:r>
        <w:t xml:space="preserve">Bei einer Vergabe oberhalb des Schwellenwerts (EU Vergabe, Punkt 3.3.2.3) sind bei Durchführung des Vergabeverfahrens das Gesetz gegen Wettbewerbsbeschränkungen (GWB) und die Verordnung für die Vergabe öffentlicher Aufträge (VgV) zu beachten sowie Regelungen aus dem ThürVgG und der ThürVVöA. </w:t>
      </w:r>
    </w:p>
    <w:p w14:paraId="5A653F04" w14:textId="77777777" w:rsidR="00A07BC9" w:rsidRDefault="003F7BB6" w:rsidP="000E7499">
      <w:pPr>
        <w:pStyle w:val="berschrift3"/>
      </w:pPr>
      <w:r>
        <w:t>3.3.4 Veröffentlichung und Transparenz</w:t>
      </w:r>
    </w:p>
    <w:p w14:paraId="2928003F" w14:textId="756852B7" w:rsidR="00A07BC9" w:rsidRDefault="003F7BB6" w:rsidP="000E7499">
      <w:r>
        <w:t>Bei einer Verhandlungsvergabe ohne Teilnahmewettbewerb ab einem Auftragswert in Höhe von 25.000</w:t>
      </w:r>
      <w:r w:rsidR="0049541B">
        <w:t> €</w:t>
      </w:r>
      <w:r>
        <w:t xml:space="preserve"> ohne Umsatzsteuer bestehen Veröffentlichungspflichten, siehe im Einzelnen </w:t>
      </w:r>
      <w:r w:rsidR="0049541B">
        <w:t>§ </w:t>
      </w:r>
      <w:r>
        <w:t>30 UVgO.</w:t>
      </w:r>
      <w:r>
        <w:rPr>
          <w:rStyle w:val="Funotenzeichen"/>
          <w:rFonts w:cs="Arial"/>
          <w:color w:val="000000"/>
          <w:szCs w:val="22"/>
        </w:rPr>
        <w:footnoteReference w:id="3"/>
      </w:r>
    </w:p>
    <w:p w14:paraId="168C36F0" w14:textId="77777777" w:rsidR="00A07BC9" w:rsidRDefault="003F7BB6" w:rsidP="000E7499">
      <w:pPr>
        <w:pStyle w:val="berschrift3"/>
      </w:pPr>
      <w:r>
        <w:t>3.3.5 Vergabestatistik</w:t>
      </w:r>
    </w:p>
    <w:p w14:paraId="3AB34903" w14:textId="591A3749" w:rsidR="00A07BC9" w:rsidRDefault="003F7BB6" w:rsidP="000E7499">
      <w:r>
        <w:t>Bei einer Vergabe ab einem Auftragswert in Höhe von 25.000</w:t>
      </w:r>
      <w:r w:rsidR="0049541B">
        <w:t> €</w:t>
      </w:r>
      <w:r>
        <w:t xml:space="preserve"> (ohne Umsatzsteuer) bestehen Statistikpflichten, siehe</w:t>
      </w:r>
      <w:r w:rsidRPr="0011623C">
        <w:t xml:space="preserve"> im Einzelnen </w:t>
      </w:r>
      <w:r w:rsidR="0049541B">
        <w:t>§ </w:t>
      </w:r>
      <w:r w:rsidRPr="0011623C">
        <w:t>2 d</w:t>
      </w:r>
      <w:r>
        <w:t>er Vergabestatistikverordnung (</w:t>
      </w:r>
      <w:r w:rsidRPr="0011623C">
        <w:t>VergStatVO</w:t>
      </w:r>
      <w:r>
        <w:t>).</w:t>
      </w:r>
    </w:p>
    <w:p w14:paraId="518C396D" w14:textId="77777777" w:rsidR="00A07BC9" w:rsidRDefault="003F7BB6" w:rsidP="000E7499">
      <w:pPr>
        <w:pStyle w:val="berschrift3"/>
      </w:pPr>
      <w:r>
        <w:t>3.3.6</w:t>
      </w:r>
      <w:r w:rsidR="00D04434">
        <w:t xml:space="preserve"> Beauftragung und Bezahlung</w:t>
      </w:r>
    </w:p>
    <w:p w14:paraId="60E1CBB3" w14:textId="77777777" w:rsidR="00A07BC9" w:rsidRDefault="003F7BB6" w:rsidP="000E7499">
      <w:r>
        <w:t>Bei Anfragen wenden</w:t>
      </w:r>
      <w:r w:rsidRPr="00C7159A">
        <w:t xml:space="preserve"> sich die Schulleitung bzw. die Schulbuchverantwortlichen an die Ansprechpartner in den jeweiligen Schulämtern. Eine Ausfüllhilfe ist im Thüringer Schulportal ebenfalls hinterlegt (vgl. Punkt 1.2).</w:t>
      </w:r>
    </w:p>
    <w:p w14:paraId="3514BF81" w14:textId="0B83F885" w:rsidR="003F7BB6" w:rsidRPr="0017119C" w:rsidRDefault="003F7BB6" w:rsidP="000E7499">
      <w:r w:rsidRPr="0017119C">
        <w:t>Weiterhin ist zu beachten: Die Schule kann nur einen Anbieter für Lernmittel beauftragen, der</w:t>
      </w:r>
    </w:p>
    <w:p w14:paraId="78037DD8" w14:textId="77777777" w:rsidR="003F7BB6" w:rsidRPr="0017119C" w:rsidRDefault="003F7BB6" w:rsidP="00A07BC9">
      <w:pPr>
        <w:numPr>
          <w:ilvl w:val="0"/>
          <w:numId w:val="6"/>
        </w:numPr>
        <w:tabs>
          <w:tab w:val="left" w:pos="144"/>
        </w:tabs>
        <w:ind w:left="144" w:hanging="144"/>
        <w:jc w:val="both"/>
        <w:rPr>
          <w:rFonts w:cs="Arial"/>
          <w:color w:val="000000"/>
          <w:szCs w:val="22"/>
        </w:rPr>
      </w:pPr>
      <w:r w:rsidRPr="0017119C">
        <w:rPr>
          <w:rFonts w:cs="Arial"/>
          <w:color w:val="000000"/>
          <w:szCs w:val="22"/>
        </w:rPr>
        <w:t>die zu liefernden Lernmittel ganzjährig bevorratet oder nachbeschaffen kann,</w:t>
      </w:r>
    </w:p>
    <w:p w14:paraId="38FFBA56" w14:textId="77777777" w:rsidR="003F7BB6" w:rsidRPr="0017119C" w:rsidRDefault="003F7BB6" w:rsidP="00A07BC9">
      <w:pPr>
        <w:numPr>
          <w:ilvl w:val="0"/>
          <w:numId w:val="6"/>
        </w:numPr>
        <w:tabs>
          <w:tab w:val="left" w:pos="144"/>
        </w:tabs>
        <w:ind w:left="144" w:hanging="144"/>
        <w:jc w:val="both"/>
        <w:rPr>
          <w:rFonts w:cs="Arial"/>
          <w:color w:val="000000"/>
          <w:szCs w:val="22"/>
        </w:rPr>
      </w:pPr>
      <w:r w:rsidRPr="0017119C">
        <w:rPr>
          <w:rFonts w:cs="Arial"/>
          <w:color w:val="000000"/>
          <w:szCs w:val="22"/>
        </w:rPr>
        <w:t>die Teilnahme an dem vom Thüringer Ministerium für Bildung, Jugend und Sport festgelegten Abrechnungssystem über die Buchwert</w:t>
      </w:r>
      <w:r>
        <w:rPr>
          <w:rFonts w:cs="Arial"/>
          <w:color w:val="000000"/>
          <w:szCs w:val="22"/>
        </w:rPr>
        <w:t>e</w:t>
      </w:r>
      <w:r w:rsidRPr="0017119C">
        <w:rPr>
          <w:rFonts w:cs="Arial"/>
          <w:color w:val="000000"/>
          <w:szCs w:val="22"/>
        </w:rPr>
        <w:t xml:space="preserve"> anerkennt und </w:t>
      </w:r>
    </w:p>
    <w:p w14:paraId="166C2822" w14:textId="77777777" w:rsidR="00A07BC9" w:rsidRDefault="003F7BB6" w:rsidP="00A07BC9">
      <w:pPr>
        <w:numPr>
          <w:ilvl w:val="0"/>
          <w:numId w:val="6"/>
        </w:numPr>
        <w:tabs>
          <w:tab w:val="left" w:pos="144"/>
        </w:tabs>
        <w:ind w:left="144" w:hanging="144"/>
        <w:jc w:val="both"/>
        <w:rPr>
          <w:rFonts w:cs="Arial"/>
          <w:color w:val="000000"/>
          <w:szCs w:val="22"/>
        </w:rPr>
      </w:pPr>
      <w:r w:rsidRPr="0017119C">
        <w:rPr>
          <w:rFonts w:cs="Arial"/>
          <w:color w:val="000000"/>
          <w:szCs w:val="22"/>
        </w:rPr>
        <w:t>die Einhaltung der damit verbundenen Terminsetzung gegenüber der Schule versichert.</w:t>
      </w:r>
    </w:p>
    <w:p w14:paraId="6166BB9E" w14:textId="77777777" w:rsidR="00A07BC9" w:rsidRDefault="003F7BB6" w:rsidP="000E7499">
      <w:r w:rsidRPr="0017119C">
        <w:t>Die Bezahlung der Lernmittel unter Beachtung der möglichen Preisnachlässe erfolgt erst nach Lieferung sowie nach Feststellung der sachlichen und rechnerischen Richtigkeit. Zur Bezahlung erhalten die Anbieter von der Schule Zahlun</w:t>
      </w:r>
      <w:r w:rsidR="00FA5D10">
        <w:t>gsanweisungen (vgl. Punkt 2.3).</w:t>
      </w:r>
    </w:p>
    <w:p w14:paraId="3BA981FC" w14:textId="77777777" w:rsidR="00A07BC9" w:rsidRDefault="00FA5D10" w:rsidP="000E7499">
      <w:pPr>
        <w:pStyle w:val="berschrift3"/>
      </w:pPr>
      <w:r w:rsidRPr="006262CD">
        <w:t>3.3.7 Abfrage Wettbewerbsregister</w:t>
      </w:r>
    </w:p>
    <w:p w14:paraId="3C116EC6" w14:textId="585A9902" w:rsidR="00A07BC9" w:rsidRDefault="00986DA1" w:rsidP="000E7499">
      <w:r>
        <w:t xml:space="preserve">Ab dem 1. Juni </w:t>
      </w:r>
      <w:r w:rsidR="00FA5D10" w:rsidRPr="006262CD">
        <w:t>2022 sind öffe</w:t>
      </w:r>
      <w:r w:rsidR="0039004E" w:rsidRPr="006262CD">
        <w:t>ntliche Auftraggeber gem.</w:t>
      </w:r>
      <w:r w:rsidR="00FA5D10" w:rsidRPr="006262CD">
        <w:t xml:space="preserve"> </w:t>
      </w:r>
      <w:r w:rsidR="0049541B">
        <w:t>§ </w:t>
      </w:r>
      <w:r w:rsidR="00FA5D10" w:rsidRPr="006262CD">
        <w:t>6 WRegG zur Abfrage des Wettbewerbsregisters verpflichtet.</w:t>
      </w:r>
      <w:r w:rsidR="00BE546A" w:rsidRPr="006262CD">
        <w:t xml:space="preserve"> </w:t>
      </w:r>
    </w:p>
    <w:p w14:paraId="6312084E" w14:textId="4ED7B67D" w:rsidR="00A07BC9" w:rsidRDefault="00BE546A" w:rsidP="000E7499">
      <w:r w:rsidRPr="006262CD">
        <w:t xml:space="preserve">Hiernach ist ein öffentlicher Auftraggeber nach </w:t>
      </w:r>
      <w:r w:rsidR="0049541B">
        <w:t>§ </w:t>
      </w:r>
      <w:r w:rsidRPr="006262CD">
        <w:t xml:space="preserve">99 des Gesetzes gegen Wettbewerbsbeschränkungen verpflichtet, vor der Erteilung des Zuschlags in einem Verfahren über die Vergabe öffentlicher Aufträge mit einem </w:t>
      </w:r>
      <w:r w:rsidR="00232220">
        <w:rPr>
          <w:b/>
        </w:rPr>
        <w:t>geschätzten Auftragswert ab 30.</w:t>
      </w:r>
      <w:r w:rsidRPr="006262CD">
        <w:rPr>
          <w:b/>
        </w:rPr>
        <w:t>000</w:t>
      </w:r>
      <w:r w:rsidR="0049541B">
        <w:rPr>
          <w:b/>
        </w:rPr>
        <w:t> €</w:t>
      </w:r>
      <w:r w:rsidRPr="006262CD">
        <w:rPr>
          <w:b/>
        </w:rPr>
        <w:t xml:space="preserve"> (ohne USt)</w:t>
      </w:r>
      <w:r w:rsidRPr="006262CD">
        <w:t xml:space="preserve"> bei der Registerbehörde abzufragen, ob im Wettbewerbsregister Eintragungen zu demjenigen Bieter, an den der öffentliche Auftraggeber den Auftrag zu vergeben beabsichtigt, gespeichert sind.</w:t>
      </w:r>
    </w:p>
    <w:p w14:paraId="2C9A8B34" w14:textId="7451174D" w:rsidR="00A07BC9" w:rsidRDefault="005B0421" w:rsidP="000E7499">
      <w:pPr>
        <w:pStyle w:val="berschrift2"/>
      </w:pPr>
      <w:bookmarkStart w:id="13" w:name="_Toc161392368"/>
      <w:r w:rsidRPr="005050CF">
        <w:t>3.4 Kontrolle</w:t>
      </w:r>
      <w:bookmarkEnd w:id="13"/>
    </w:p>
    <w:p w14:paraId="50AC7ED1" w14:textId="1A8E7739" w:rsidR="005B0421" w:rsidRPr="005050CF" w:rsidRDefault="005B0421" w:rsidP="000E7499">
      <w:r w:rsidRPr="005050CF">
        <w:t xml:space="preserve">Planungs-, Liefer- und Abrechnungsunterlagen zur Lernmittelbeschaffung sind gemäß </w:t>
      </w:r>
      <w:r w:rsidR="0049541B">
        <w:t>§ </w:t>
      </w:r>
      <w:r w:rsidRPr="005050CF">
        <w:t xml:space="preserve">13 </w:t>
      </w:r>
      <w:r w:rsidR="0049541B">
        <w:t>Abs. </w:t>
      </w:r>
      <w:r w:rsidRPr="005050CF">
        <w:t>4 ThürLLVO fünf Jahre an der Schule aufzubewahren.</w:t>
      </w:r>
    </w:p>
    <w:p w14:paraId="048A06E6" w14:textId="77777777" w:rsidR="005B0421" w:rsidRPr="005050CF" w:rsidRDefault="005B0421" w:rsidP="000E7499">
      <w:r w:rsidRPr="005050CF">
        <w:t>Das zuständige Schulamt behält sich die Prüfung aller Planungs-, Liefer- und Abrechnungsunterlagen vor.</w:t>
      </w:r>
    </w:p>
    <w:p w14:paraId="3E375968" w14:textId="77777777" w:rsidR="00166736" w:rsidRPr="00232220" w:rsidRDefault="00166736" w:rsidP="00A07BC9">
      <w:pPr>
        <w:jc w:val="both"/>
        <w:rPr>
          <w:rFonts w:cs="Arial"/>
          <w:b/>
          <w:i/>
          <w:szCs w:val="22"/>
        </w:rPr>
      </w:pPr>
      <w:r w:rsidRPr="00232220">
        <w:rPr>
          <w:rFonts w:cs="Arial"/>
          <w:b/>
          <w:i/>
          <w:szCs w:val="22"/>
        </w:rPr>
        <w:t>Für die Einhaltung des Schuletats ist die Schule eigenverantwortlich.</w:t>
      </w:r>
    </w:p>
    <w:p w14:paraId="58C03E22" w14:textId="77777777" w:rsidR="00A07BC9" w:rsidRDefault="00166736" w:rsidP="00A07BC9">
      <w:pPr>
        <w:jc w:val="both"/>
        <w:rPr>
          <w:rFonts w:cs="Arial"/>
          <w:b/>
          <w:i/>
          <w:szCs w:val="22"/>
        </w:rPr>
      </w:pPr>
      <w:r w:rsidRPr="00232220">
        <w:rPr>
          <w:rFonts w:cs="Arial"/>
          <w:b/>
          <w:i/>
          <w:szCs w:val="22"/>
        </w:rPr>
        <w:t>Bei Überschreitung muss ein Antrag von der Schule auf zusätzliche Mittel beim zuständigen Schulamt gestellt werden.</w:t>
      </w:r>
    </w:p>
    <w:p w14:paraId="6258F442" w14:textId="3745C669" w:rsidR="00A07BC9" w:rsidRDefault="00114FCE" w:rsidP="000E7499">
      <w:pPr>
        <w:pStyle w:val="berschrift2"/>
      </w:pPr>
      <w:bookmarkStart w:id="14" w:name="_Toc161392369"/>
      <w:r w:rsidRPr="005C5384">
        <w:t>3.5 Abrechnung von digitalen Lernmitteln</w:t>
      </w:r>
      <w:bookmarkEnd w:id="14"/>
      <w:r w:rsidRPr="005C5384">
        <w:t xml:space="preserve"> </w:t>
      </w:r>
    </w:p>
    <w:p w14:paraId="469FF0BF" w14:textId="77777777" w:rsidR="00A07BC9" w:rsidRDefault="00114FCE" w:rsidP="000E7499">
      <w:r w:rsidRPr="005C5384">
        <w:t>Bei der Bestellung und Abrechnung von digitalen Lernmitteln</w:t>
      </w:r>
      <w:r w:rsidR="00FF4707" w:rsidRPr="005C5384">
        <w:t>,</w:t>
      </w:r>
      <w:r w:rsidRPr="005C5384">
        <w:t xml:space="preserve"> welche nicht über die Zahlungsanweisungen bezahlt werden können, sind die Schulen verpflichtet, ihre Rechnungen zeitnah (mit „sachlich/rechnerischer Richtigkeit“) umgehend an die </w:t>
      </w:r>
      <w:r w:rsidR="005C5384">
        <w:t xml:space="preserve">jeweils zuständigen </w:t>
      </w:r>
      <w:r w:rsidRPr="005C5384">
        <w:t>Schulämter zu senden.</w:t>
      </w:r>
    </w:p>
    <w:p w14:paraId="3C236BB1" w14:textId="099F7D8B" w:rsidR="00114FCE" w:rsidRPr="005C5384" w:rsidRDefault="00114FCE" w:rsidP="000E7499">
      <w:r w:rsidRPr="005C5384">
        <w:t>Die Abrechnung erfolgt über die Staatlichen Schulämter, alle Rechnungsunterlagen</w:t>
      </w:r>
    </w:p>
    <w:p w14:paraId="3A4457B5" w14:textId="6C6A9293" w:rsidR="00A07BC9" w:rsidRDefault="00114FCE" w:rsidP="000E7499">
      <w:r w:rsidRPr="005C5384">
        <w:t xml:space="preserve">zur Lernmittelbeschaffung der digitalen Lernmittel sind gemäß </w:t>
      </w:r>
      <w:r w:rsidR="0049541B">
        <w:t>§ </w:t>
      </w:r>
      <w:r w:rsidRPr="005C5384">
        <w:t xml:space="preserve">13 </w:t>
      </w:r>
      <w:r w:rsidR="0049541B">
        <w:t>Abs. </w:t>
      </w:r>
      <w:r w:rsidRPr="005C5384">
        <w:t xml:space="preserve">4 ThürLLVO fünf Jahre an den Staatlichen Schulämtern aufzubewahren. </w:t>
      </w:r>
    </w:p>
    <w:p w14:paraId="0299BE58" w14:textId="77777777" w:rsidR="00A07BC9" w:rsidRDefault="002D626D" w:rsidP="000E7499">
      <w:r w:rsidRPr="005C5384">
        <w:t>Es ist zwingend darauf zu achten, dass die Rechnungslegung von den Anbietern immer an die Schule erfolgt (keine Privatpersonen)!</w:t>
      </w:r>
    </w:p>
    <w:p w14:paraId="1972C93F" w14:textId="4F86156D" w:rsidR="00A07BC9" w:rsidRDefault="00FF4707" w:rsidP="000E7499">
      <w:pPr>
        <w:pStyle w:val="berschrift2"/>
      </w:pPr>
      <w:bookmarkStart w:id="15" w:name="_Toc161392370"/>
      <w:r w:rsidRPr="005C5384">
        <w:t>3.6. Abrechnung von spezifischen Lernmitteln für Gymnasien mit bilingualem Zug sowie Abibac</w:t>
      </w:r>
      <w:bookmarkEnd w:id="15"/>
    </w:p>
    <w:p w14:paraId="17CFC568" w14:textId="5F27EB17" w:rsidR="00114FCE" w:rsidRPr="005C5384" w:rsidRDefault="00FF4707" w:rsidP="000E7499">
      <w:r w:rsidRPr="005C5384">
        <w:t>Rechnungen für spezifische Lernmittel für Gymnasien mit bilingualem Zug sowie Abibac werden an</w:t>
      </w:r>
      <w:r w:rsidR="005C5384">
        <w:t xml:space="preserve"> das zuständige Referat im TMBJS</w:t>
      </w:r>
      <w:r w:rsidRPr="005C5384">
        <w:t xml:space="preserve"> zur fachlichen Prüfung übermittelt.</w:t>
      </w:r>
    </w:p>
    <w:p w14:paraId="042BE0D8" w14:textId="1DE6863B" w:rsidR="00FF4707" w:rsidRPr="005C5384" w:rsidRDefault="00FF4707" w:rsidP="000E7499">
      <w:r w:rsidRPr="005C5384">
        <w:t>Nach Prüfung werden die Rechnungen an das Referat für Lehr- und Lernmittel im TMBJS zur Anordnung weitergegeben.</w:t>
      </w:r>
    </w:p>
    <w:p w14:paraId="571F8E5D" w14:textId="77777777" w:rsidR="00A07BC9" w:rsidRDefault="00EE5712" w:rsidP="000E7499">
      <w:r w:rsidRPr="005C5384">
        <w:t xml:space="preserve">Es ist </w:t>
      </w:r>
      <w:r w:rsidR="00FF4707" w:rsidRPr="005C5384">
        <w:t>darauf zu achten, dass die Rechnungen nur im O</w:t>
      </w:r>
      <w:r w:rsidRPr="005C5384">
        <w:t xml:space="preserve">riginal mit dem Vermerk: </w:t>
      </w:r>
      <w:r w:rsidR="00FF4707" w:rsidRPr="005C5384">
        <w:t>„sachlich und rechnerisch richtig“</w:t>
      </w:r>
      <w:r w:rsidRPr="005C5384">
        <w:t>,</w:t>
      </w:r>
      <w:r w:rsidR="00FF4707" w:rsidRPr="005C5384">
        <w:t xml:space="preserve"> </w:t>
      </w:r>
      <w:r w:rsidRPr="005C5384">
        <w:t>im TMBJS einzureichen sind.</w:t>
      </w:r>
    </w:p>
    <w:p w14:paraId="0F88B9BD" w14:textId="076C388E" w:rsidR="00A07BC9" w:rsidRDefault="005B0421" w:rsidP="000E7499">
      <w:pPr>
        <w:pStyle w:val="berschrift1"/>
      </w:pPr>
      <w:bookmarkStart w:id="16" w:name="_Toc161392371"/>
      <w:r w:rsidRPr="001E7372">
        <w:t>4. Schadensersatz für beschädigte sowie verloren gegangene, leihweise überlassene Lernmittel</w:t>
      </w:r>
      <w:bookmarkEnd w:id="16"/>
    </w:p>
    <w:p w14:paraId="53541DC5" w14:textId="65F0D288" w:rsidR="000B26A4" w:rsidRPr="005050CF" w:rsidRDefault="005B0421" w:rsidP="000E7499">
      <w:r w:rsidRPr="005050CF">
        <w:t xml:space="preserve">Für im vorangegangenen Schuljahr beschädigte oder verloren gegangene Lernmittel kann gemäß </w:t>
      </w:r>
      <w:r w:rsidR="0049541B">
        <w:t>§ </w:t>
      </w:r>
      <w:r w:rsidRPr="005050CF">
        <w:t xml:space="preserve">18 ThürLLVO Schadensersatz gefordert werden. Die im KDL hinterlegten Formulare </w:t>
      </w:r>
      <w:r w:rsidR="00232220">
        <w:t>können verwendet werden.</w:t>
      </w:r>
      <w:r w:rsidR="000B26A4" w:rsidRPr="005050CF">
        <w:t xml:space="preserve"> </w:t>
      </w:r>
    </w:p>
    <w:p w14:paraId="3A3B9A58" w14:textId="6D0E79BF" w:rsidR="00A07BC9" w:rsidRDefault="005B0421" w:rsidP="000E7499">
      <w:r w:rsidRPr="005050CF">
        <w:t xml:space="preserve">Nach </w:t>
      </w:r>
      <w:r w:rsidR="0049541B">
        <w:t>§ </w:t>
      </w:r>
      <w:r w:rsidRPr="005050CF">
        <w:t xml:space="preserve">18 </w:t>
      </w:r>
      <w:r w:rsidR="0049541B">
        <w:t>Abs. </w:t>
      </w:r>
      <w:r w:rsidRPr="005050CF">
        <w:t xml:space="preserve">3 ThürLLVO entscheidet die Schule, ob die Lernmittel ersetzt werden oder eine entsprechende Geldsumme zu zahlen ist. Im Regelfall sollte sich die Schule für die Wiederbeschaffung der Schulbücher entscheiden, um den Schulbuchbestand für die </w:t>
      </w:r>
      <w:r w:rsidRPr="000E7499">
        <w:rPr>
          <w:b/>
        </w:rPr>
        <w:t>Wiederausleihe</w:t>
      </w:r>
      <w:r w:rsidRPr="005050CF">
        <w:t xml:space="preserve"> zu erhalten. Der Schuletat reicht nicht aus, um gleichzeitig neue Bücher und die im Rahmen der Schadensersatzforderung verloren gegangenen bzw. beschädigten Schulbücher zu beschaffen.</w:t>
      </w:r>
    </w:p>
    <w:p w14:paraId="5962E371" w14:textId="0B4A3E10" w:rsidR="005B0421" w:rsidRPr="005050CF" w:rsidRDefault="005B0421" w:rsidP="000E7499">
      <w:pPr>
        <w:ind w:left="567"/>
      </w:pPr>
      <w:r w:rsidRPr="005050CF">
        <w:rPr>
          <w:b/>
          <w:bCs/>
        </w:rPr>
        <w:t>Wichtiger Hinweis</w:t>
      </w:r>
      <w:r w:rsidRPr="005050CF">
        <w:t xml:space="preserve"> und um Beachtung wird gebeten: Das Formblatt F2_LR (Lernmittelrechnung) ist die buchungsbegründende Unterlage und erfordert die sachliche und rechnerische Richtigkeit, die von einem Schulbediensteten (Schulleitung oder einer beauftragten Lehrkraft) festzustellen ist.</w:t>
      </w:r>
    </w:p>
    <w:p w14:paraId="6F4CF330" w14:textId="3D631878" w:rsidR="00A07BC9" w:rsidRDefault="005B0421" w:rsidP="000E7499">
      <w:r w:rsidRPr="005050CF">
        <w:t>Die Höhe der Schadensersatzforderung be</w:t>
      </w:r>
      <w:r w:rsidR="009D65CE">
        <w:t xml:space="preserve">stimmt sich nach </w:t>
      </w:r>
      <w:r w:rsidR="0049541B">
        <w:t>§ </w:t>
      </w:r>
      <w:r w:rsidR="009D65CE">
        <w:t xml:space="preserve">18 </w:t>
      </w:r>
      <w:r w:rsidR="0049541B">
        <w:t>Abs. </w:t>
      </w:r>
      <w:r w:rsidR="009D65CE">
        <w:t xml:space="preserve">3 </w:t>
      </w:r>
      <w:r w:rsidRPr="005050CF">
        <w:t>ThürLLVO.</w:t>
      </w:r>
    </w:p>
    <w:p w14:paraId="70E099E8" w14:textId="77777777" w:rsidR="00A07BC9" w:rsidRDefault="005B0421" w:rsidP="000E7499">
      <w:r w:rsidRPr="005050CF">
        <w:t>Eine Barzahlung in der Schule ist nicht möglich. Sofern kein Schadensersatz durch Abgabe eines gleichwertigen Buches erfolgt, ist eine Lernmittelrechnung (Formular F2_LR) von der Schule zu erstellen. Dabei muss die Anschrift (Vor- und Nac</w:t>
      </w:r>
      <w:r w:rsidR="006346AA">
        <w:t xml:space="preserve">hname, Straße, PLZ und Ort) </w:t>
      </w:r>
      <w:r w:rsidRPr="005050CF">
        <w:t>des Schadensersatzpflichtigen vollständig eingetragen sein. Die sachliche und rechnerische Richtigkeit ist festzustellen. Die Lernmittelrechnungen sind zur weiteren Bearbeitung an das zuständige Schulamt zu senden. Dort werden die Postenkennzeichen im Formular ergänzt und an die Schadensersatzpflichtigen versandt. Die Schadensersatzgelder sind von den Schadensersatzpflichtigen grundsätzlich nach Aufforderung durch das Schulamt an die Landeskasse zu zahlen.</w:t>
      </w:r>
    </w:p>
    <w:p w14:paraId="27B9E002" w14:textId="3690198D" w:rsidR="00A07BC9" w:rsidRDefault="005B0421" w:rsidP="000E7499">
      <w:pPr>
        <w:pStyle w:val="berschrift1"/>
      </w:pPr>
      <w:bookmarkStart w:id="17" w:name="_Toc161392372"/>
      <w:r w:rsidRPr="001E7372">
        <w:t>5. Übersicht Termine und Fristen, Preisnachlässe</w:t>
      </w:r>
      <w:bookmarkEnd w:id="17"/>
    </w:p>
    <w:p w14:paraId="79D0D97E" w14:textId="1EF8D27D" w:rsidR="001E7372" w:rsidRDefault="005B0421" w:rsidP="000E7499">
      <w:pPr>
        <w:keepNext/>
        <w:keepLines/>
      </w:pPr>
      <w:r w:rsidRPr="001E7372">
        <w:t>Übersicht Termine und Fristen für die Schulbuchbeschaffung 20</w:t>
      </w:r>
      <w:r w:rsidR="003C478E">
        <w:t>2</w:t>
      </w:r>
      <w:r w:rsidR="00CD7EB3">
        <w:t>4</w:t>
      </w:r>
      <w:r w:rsidRPr="001E7372">
        <w:t xml:space="preserve"> </w:t>
      </w:r>
    </w:p>
    <w:p w14:paraId="5C34B481" w14:textId="64BAC070" w:rsidR="005B0421" w:rsidRPr="005050CF" w:rsidRDefault="006D18CA" w:rsidP="000E7499">
      <w:pPr>
        <w:keepNext/>
        <w:keepLines/>
      </w:pPr>
      <w:r>
        <w:t>(Sch</w:t>
      </w:r>
      <w:r w:rsidR="00FD47D8">
        <w:t>uljahr 2024</w:t>
      </w:r>
      <w:r w:rsidR="005B0421" w:rsidRPr="001E7372">
        <w:t>/20</w:t>
      </w:r>
      <w:r w:rsidR="00560843">
        <w:t>2</w:t>
      </w:r>
      <w:r w:rsidR="00FD47D8">
        <w:t>5</w:t>
      </w:r>
      <w:r w:rsidR="005B0421" w:rsidRPr="001E7372">
        <w:t xml:space="preserve">) für </w:t>
      </w:r>
      <w:r w:rsidR="005B0421" w:rsidRPr="005050CF">
        <w:t>a</w:t>
      </w:r>
      <w:r w:rsidR="00EE5712">
        <w:t xml:space="preserve">lle </w:t>
      </w:r>
      <w:r w:rsidR="00306FBF" w:rsidRPr="000E7499">
        <w:rPr>
          <w:b/>
        </w:rPr>
        <w:t>allgemein bildenden Schulen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5B0421" w:rsidRPr="005050CF" w14:paraId="388B6F9A" w14:textId="77777777" w:rsidTr="001E7372">
        <w:tc>
          <w:tcPr>
            <w:tcW w:w="4361" w:type="dxa"/>
          </w:tcPr>
          <w:p w14:paraId="222F32CD" w14:textId="6B757D33" w:rsidR="005B0421" w:rsidRPr="005050CF" w:rsidRDefault="005B0421">
            <w:pPr>
              <w:jc w:val="both"/>
              <w:rPr>
                <w:rFonts w:cs="Arial"/>
                <w:szCs w:val="22"/>
              </w:rPr>
            </w:pPr>
            <w:r w:rsidRPr="001E7372">
              <w:rPr>
                <w:rFonts w:cs="Arial"/>
                <w:b/>
                <w:i/>
                <w:szCs w:val="22"/>
              </w:rPr>
              <w:t>Zeitraum zur Bewirtschaftung des Schuletats 20</w:t>
            </w:r>
            <w:r w:rsidR="00FD47D8">
              <w:rPr>
                <w:rFonts w:cs="Arial"/>
                <w:b/>
                <w:i/>
                <w:szCs w:val="22"/>
              </w:rPr>
              <w:t>24</w:t>
            </w:r>
          </w:p>
        </w:tc>
        <w:tc>
          <w:tcPr>
            <w:tcW w:w="4678" w:type="dxa"/>
          </w:tcPr>
          <w:p w14:paraId="6BE7D962" w14:textId="5E60D518" w:rsidR="005B0421" w:rsidRPr="00401BA1" w:rsidRDefault="005B0421" w:rsidP="000E7499">
            <w:pPr>
              <w:rPr>
                <w:rFonts w:cs="Arial"/>
                <w:szCs w:val="22"/>
              </w:rPr>
            </w:pPr>
            <w:r w:rsidRPr="00401BA1">
              <w:rPr>
                <w:rFonts w:cs="Arial"/>
                <w:b/>
                <w:i/>
                <w:szCs w:val="22"/>
              </w:rPr>
              <w:t>Frist:</w:t>
            </w:r>
            <w:r w:rsidR="00306FBF">
              <w:rPr>
                <w:rFonts w:cs="Arial"/>
                <w:b/>
                <w:i/>
                <w:szCs w:val="22"/>
              </w:rPr>
              <w:t xml:space="preserve"> </w:t>
            </w:r>
            <w:r w:rsidR="00306FBF">
              <w:rPr>
                <w:rFonts w:cs="Arial"/>
                <w:b/>
                <w:i/>
                <w:szCs w:val="22"/>
              </w:rPr>
              <w:br/>
            </w:r>
            <w:r w:rsidRPr="00401BA1">
              <w:rPr>
                <w:rFonts w:cs="Arial"/>
                <w:b/>
                <w:i/>
                <w:szCs w:val="22"/>
              </w:rPr>
              <w:t>vom</w:t>
            </w:r>
            <w:r w:rsidR="00401BA1" w:rsidRPr="00401BA1">
              <w:rPr>
                <w:rFonts w:cs="Arial"/>
                <w:b/>
                <w:i/>
                <w:szCs w:val="22"/>
              </w:rPr>
              <w:t xml:space="preserve"> 0</w:t>
            </w:r>
            <w:r w:rsidR="00CD7EB3">
              <w:rPr>
                <w:rFonts w:cs="Arial"/>
                <w:b/>
                <w:i/>
                <w:szCs w:val="22"/>
              </w:rPr>
              <w:t>6</w:t>
            </w:r>
            <w:r w:rsidR="001E7372" w:rsidRPr="00401BA1">
              <w:rPr>
                <w:rFonts w:cs="Arial"/>
                <w:b/>
                <w:i/>
                <w:szCs w:val="22"/>
              </w:rPr>
              <w:t xml:space="preserve">. </w:t>
            </w:r>
            <w:r w:rsidRPr="00401BA1">
              <w:rPr>
                <w:rFonts w:cs="Arial"/>
                <w:b/>
                <w:i/>
                <w:szCs w:val="22"/>
              </w:rPr>
              <w:t>Mai 20</w:t>
            </w:r>
            <w:r w:rsidR="00490351">
              <w:rPr>
                <w:rFonts w:cs="Arial"/>
                <w:b/>
                <w:i/>
                <w:szCs w:val="22"/>
              </w:rPr>
              <w:t>2</w:t>
            </w:r>
            <w:r w:rsidR="00CD7EB3">
              <w:rPr>
                <w:rFonts w:cs="Arial"/>
                <w:b/>
                <w:i/>
                <w:szCs w:val="22"/>
              </w:rPr>
              <w:t>4</w:t>
            </w:r>
            <w:r w:rsidRPr="00401BA1">
              <w:rPr>
                <w:rFonts w:cs="Arial"/>
                <w:b/>
                <w:i/>
                <w:szCs w:val="22"/>
              </w:rPr>
              <w:t xml:space="preserve"> bis</w:t>
            </w:r>
            <w:r w:rsidR="00FD47D8">
              <w:rPr>
                <w:rFonts w:cs="Arial"/>
                <w:b/>
                <w:i/>
                <w:szCs w:val="22"/>
              </w:rPr>
              <w:t xml:space="preserve"> 21</w:t>
            </w:r>
            <w:r w:rsidR="00F62652">
              <w:rPr>
                <w:rFonts w:cs="Arial"/>
                <w:b/>
                <w:i/>
                <w:szCs w:val="22"/>
              </w:rPr>
              <w:t>. Oktober</w:t>
            </w:r>
            <w:r w:rsidRPr="00401BA1">
              <w:rPr>
                <w:rFonts w:cs="Arial"/>
                <w:b/>
                <w:i/>
                <w:szCs w:val="22"/>
              </w:rPr>
              <w:t xml:space="preserve"> 20</w:t>
            </w:r>
            <w:r w:rsidR="004128EA">
              <w:rPr>
                <w:rFonts w:cs="Arial"/>
                <w:b/>
                <w:i/>
                <w:szCs w:val="22"/>
              </w:rPr>
              <w:t>2</w:t>
            </w:r>
            <w:r w:rsidR="00CD7EB3">
              <w:rPr>
                <w:rFonts w:cs="Arial"/>
                <w:b/>
                <w:i/>
                <w:szCs w:val="22"/>
              </w:rPr>
              <w:t>4</w:t>
            </w:r>
          </w:p>
        </w:tc>
      </w:tr>
      <w:tr w:rsidR="005B0421" w:rsidRPr="005050CF" w14:paraId="35081911" w14:textId="77777777" w:rsidTr="001E7372">
        <w:tc>
          <w:tcPr>
            <w:tcW w:w="4361" w:type="dxa"/>
          </w:tcPr>
          <w:p w14:paraId="5845291B" w14:textId="77777777" w:rsidR="005B0421" w:rsidRPr="005050CF" w:rsidRDefault="005B0421" w:rsidP="00A07BC9">
            <w:pPr>
              <w:jc w:val="both"/>
              <w:rPr>
                <w:rFonts w:cs="Arial"/>
                <w:szCs w:val="22"/>
              </w:rPr>
            </w:pPr>
            <w:r w:rsidRPr="005050CF">
              <w:rPr>
                <w:rFonts w:cs="Arial"/>
                <w:szCs w:val="22"/>
              </w:rPr>
              <w:t>Meldung Erstberechnung Schuletat 20</w:t>
            </w:r>
            <w:r w:rsidR="00FD47D8">
              <w:rPr>
                <w:rFonts w:cs="Arial"/>
                <w:szCs w:val="22"/>
              </w:rPr>
              <w:t>24</w:t>
            </w:r>
            <w:r w:rsidRPr="005050CF">
              <w:rPr>
                <w:rFonts w:cs="Arial"/>
                <w:szCs w:val="22"/>
              </w:rPr>
              <w:t xml:space="preserve"> mit Formular F1</w:t>
            </w:r>
          </w:p>
          <w:p w14:paraId="7046D98E" w14:textId="77777777" w:rsidR="005B0421" w:rsidRPr="005050CF" w:rsidRDefault="005B0421" w:rsidP="00A07BC9">
            <w:pPr>
              <w:jc w:val="both"/>
              <w:rPr>
                <w:rFonts w:cs="Arial"/>
                <w:szCs w:val="22"/>
              </w:rPr>
            </w:pPr>
            <w:r w:rsidRPr="005050CF">
              <w:rPr>
                <w:rFonts w:cs="Arial"/>
                <w:szCs w:val="22"/>
              </w:rPr>
              <w:t xml:space="preserve">(Berechnung für </w:t>
            </w:r>
            <w:r w:rsidRPr="005050CF">
              <w:rPr>
                <w:rFonts w:cs="Arial"/>
                <w:szCs w:val="22"/>
                <w:u w:val="single"/>
              </w:rPr>
              <w:t>verbindlich angemeldete</w:t>
            </w:r>
            <w:r w:rsidRPr="005050CF">
              <w:rPr>
                <w:rFonts w:cs="Arial"/>
                <w:szCs w:val="22"/>
              </w:rPr>
              <w:t xml:space="preserve"> </w:t>
            </w:r>
            <w:r w:rsidR="0011373D">
              <w:rPr>
                <w:rFonts w:cs="Arial"/>
                <w:szCs w:val="22"/>
              </w:rPr>
              <w:t>Schüler</w:t>
            </w:r>
            <w:r w:rsidRPr="005050CF">
              <w:rPr>
                <w:rFonts w:cs="Arial"/>
                <w:szCs w:val="22"/>
              </w:rPr>
              <w:t>)</w:t>
            </w:r>
          </w:p>
        </w:tc>
        <w:tc>
          <w:tcPr>
            <w:tcW w:w="4678" w:type="dxa"/>
          </w:tcPr>
          <w:p w14:paraId="699C8786" w14:textId="6666630E" w:rsidR="005B0421" w:rsidRPr="00401BA1" w:rsidRDefault="005B0421" w:rsidP="000E7499">
            <w:pPr>
              <w:jc w:val="both"/>
              <w:rPr>
                <w:rFonts w:cs="Arial"/>
                <w:szCs w:val="22"/>
              </w:rPr>
            </w:pPr>
            <w:r w:rsidRPr="00401BA1">
              <w:rPr>
                <w:rFonts w:cs="Arial"/>
                <w:szCs w:val="22"/>
              </w:rPr>
              <w:t xml:space="preserve">bis </w:t>
            </w:r>
            <w:r w:rsidR="00B55EE7" w:rsidRPr="00401BA1">
              <w:rPr>
                <w:rFonts w:cs="Arial"/>
                <w:szCs w:val="22"/>
              </w:rPr>
              <w:t>2</w:t>
            </w:r>
            <w:r w:rsidR="00CD7EB3">
              <w:rPr>
                <w:rFonts w:cs="Arial"/>
                <w:szCs w:val="22"/>
              </w:rPr>
              <w:t>0</w:t>
            </w:r>
            <w:r w:rsidRPr="00401BA1">
              <w:rPr>
                <w:rFonts w:cs="Arial"/>
                <w:szCs w:val="22"/>
              </w:rPr>
              <w:t>. Mai 20</w:t>
            </w:r>
            <w:r w:rsidR="004128EA">
              <w:rPr>
                <w:rFonts w:cs="Arial"/>
                <w:szCs w:val="22"/>
              </w:rPr>
              <w:t>2</w:t>
            </w:r>
            <w:r w:rsidR="00CD7EB3">
              <w:rPr>
                <w:rFonts w:cs="Arial"/>
                <w:szCs w:val="22"/>
              </w:rPr>
              <w:t>4</w:t>
            </w:r>
          </w:p>
        </w:tc>
      </w:tr>
      <w:tr w:rsidR="005B0421" w:rsidRPr="005050CF" w14:paraId="72DDB5B3" w14:textId="77777777" w:rsidTr="001E7372">
        <w:tc>
          <w:tcPr>
            <w:tcW w:w="4361" w:type="dxa"/>
          </w:tcPr>
          <w:p w14:paraId="12B65E8C" w14:textId="77777777" w:rsidR="005B0421" w:rsidRPr="005050CF" w:rsidRDefault="005B0421" w:rsidP="00A07BC9">
            <w:pPr>
              <w:jc w:val="both"/>
              <w:rPr>
                <w:rFonts w:cs="Arial"/>
                <w:szCs w:val="22"/>
              </w:rPr>
            </w:pPr>
            <w:r w:rsidRPr="005050CF">
              <w:rPr>
                <w:rFonts w:cs="Arial"/>
                <w:szCs w:val="22"/>
              </w:rPr>
              <w:t>Meldung Folgeberechnung Schuletat 20</w:t>
            </w:r>
            <w:r w:rsidR="00FD47D8">
              <w:rPr>
                <w:rFonts w:cs="Arial"/>
                <w:szCs w:val="22"/>
              </w:rPr>
              <w:t>24</w:t>
            </w:r>
            <w:r w:rsidRPr="005050CF">
              <w:rPr>
                <w:rFonts w:cs="Arial"/>
                <w:szCs w:val="22"/>
              </w:rPr>
              <w:t xml:space="preserve"> mit Formular F1</w:t>
            </w:r>
          </w:p>
          <w:p w14:paraId="7955CB44" w14:textId="77777777" w:rsidR="005B0421" w:rsidRPr="005050CF" w:rsidRDefault="005B0421" w:rsidP="00A07BC9">
            <w:pPr>
              <w:jc w:val="both"/>
              <w:rPr>
                <w:rFonts w:cs="Arial"/>
                <w:szCs w:val="22"/>
              </w:rPr>
            </w:pPr>
            <w:r w:rsidRPr="005050CF">
              <w:rPr>
                <w:rFonts w:cs="Arial"/>
                <w:szCs w:val="22"/>
              </w:rPr>
              <w:t xml:space="preserve">(unter Berücksichtigung aller verbindlich angemeldeten </w:t>
            </w:r>
            <w:r w:rsidR="001C2FE4">
              <w:rPr>
                <w:rFonts w:cs="Arial"/>
                <w:szCs w:val="22"/>
              </w:rPr>
              <w:t>Schülern</w:t>
            </w:r>
            <w:r w:rsidRPr="005050CF">
              <w:rPr>
                <w:rFonts w:cs="Arial"/>
                <w:szCs w:val="22"/>
              </w:rPr>
              <w:t>)</w:t>
            </w:r>
          </w:p>
        </w:tc>
        <w:tc>
          <w:tcPr>
            <w:tcW w:w="4678" w:type="dxa"/>
          </w:tcPr>
          <w:p w14:paraId="6B63E88F" w14:textId="04973D28" w:rsidR="005B0421" w:rsidRPr="005050CF" w:rsidRDefault="005B0421">
            <w:pPr>
              <w:jc w:val="both"/>
              <w:rPr>
                <w:rFonts w:cs="Arial"/>
                <w:szCs w:val="22"/>
                <w:highlight w:val="red"/>
              </w:rPr>
            </w:pPr>
            <w:r w:rsidRPr="005050CF">
              <w:rPr>
                <w:rFonts w:cs="Arial"/>
                <w:szCs w:val="22"/>
              </w:rPr>
              <w:t xml:space="preserve">bis </w:t>
            </w:r>
            <w:r w:rsidR="00CD7EB3">
              <w:rPr>
                <w:rFonts w:cs="Arial"/>
                <w:szCs w:val="22"/>
              </w:rPr>
              <w:t>16</w:t>
            </w:r>
            <w:r w:rsidRPr="00401BA1">
              <w:rPr>
                <w:rFonts w:cs="Arial"/>
                <w:szCs w:val="22"/>
              </w:rPr>
              <w:t xml:space="preserve">. </w:t>
            </w:r>
            <w:r w:rsidR="00F62652">
              <w:rPr>
                <w:rFonts w:cs="Arial"/>
                <w:szCs w:val="22"/>
              </w:rPr>
              <w:t>September</w:t>
            </w:r>
            <w:r w:rsidRPr="00401BA1">
              <w:rPr>
                <w:rFonts w:cs="Arial"/>
                <w:szCs w:val="22"/>
              </w:rPr>
              <w:t xml:space="preserve"> 20</w:t>
            </w:r>
            <w:r w:rsidR="00CD7EB3">
              <w:rPr>
                <w:rFonts w:cs="Arial"/>
                <w:szCs w:val="22"/>
              </w:rPr>
              <w:t>24</w:t>
            </w:r>
          </w:p>
        </w:tc>
      </w:tr>
      <w:tr w:rsidR="005B0421" w:rsidRPr="005050CF" w14:paraId="65CD636A" w14:textId="77777777" w:rsidTr="001E7372">
        <w:tc>
          <w:tcPr>
            <w:tcW w:w="4361" w:type="dxa"/>
          </w:tcPr>
          <w:p w14:paraId="3E9088B1" w14:textId="77777777" w:rsidR="005B0421" w:rsidRPr="005050CF" w:rsidRDefault="005B0421" w:rsidP="00A07BC9">
            <w:pPr>
              <w:jc w:val="both"/>
              <w:rPr>
                <w:rFonts w:cs="Arial"/>
                <w:szCs w:val="22"/>
              </w:rPr>
            </w:pPr>
            <w:r w:rsidRPr="005050CF">
              <w:rPr>
                <w:rFonts w:cs="Arial"/>
                <w:szCs w:val="22"/>
              </w:rPr>
              <w:t>Ende der Auftragserteilung an die Lernmittelhändler</w:t>
            </w:r>
          </w:p>
        </w:tc>
        <w:tc>
          <w:tcPr>
            <w:tcW w:w="4678" w:type="dxa"/>
          </w:tcPr>
          <w:p w14:paraId="1B74AAE9" w14:textId="7E7D59DD" w:rsidR="005B0421" w:rsidRPr="00CD4049" w:rsidRDefault="005B0421" w:rsidP="00A07BC9">
            <w:pPr>
              <w:jc w:val="both"/>
              <w:rPr>
                <w:rFonts w:cs="Arial"/>
                <w:szCs w:val="22"/>
                <w:highlight w:val="red"/>
              </w:rPr>
            </w:pPr>
            <w:r w:rsidRPr="00CD4049">
              <w:rPr>
                <w:rFonts w:cs="Arial"/>
                <w:szCs w:val="22"/>
              </w:rPr>
              <w:t xml:space="preserve">bis </w:t>
            </w:r>
            <w:r w:rsidR="00FD47D8">
              <w:rPr>
                <w:rFonts w:cs="Arial"/>
                <w:szCs w:val="22"/>
              </w:rPr>
              <w:t>21</w:t>
            </w:r>
            <w:r w:rsidR="006D18CA">
              <w:rPr>
                <w:rFonts w:cs="Arial"/>
                <w:szCs w:val="22"/>
              </w:rPr>
              <w:t xml:space="preserve">. </w:t>
            </w:r>
            <w:r w:rsidR="00FD47D8">
              <w:rPr>
                <w:rFonts w:cs="Arial"/>
                <w:szCs w:val="22"/>
              </w:rPr>
              <w:t xml:space="preserve">Oktober </w:t>
            </w:r>
            <w:r w:rsidR="004128EA">
              <w:rPr>
                <w:rFonts w:cs="Arial"/>
                <w:szCs w:val="22"/>
              </w:rPr>
              <w:t>202</w:t>
            </w:r>
            <w:r w:rsidR="00FD47D8">
              <w:rPr>
                <w:rFonts w:cs="Arial"/>
                <w:szCs w:val="22"/>
              </w:rPr>
              <w:t>4</w:t>
            </w:r>
          </w:p>
        </w:tc>
      </w:tr>
      <w:tr w:rsidR="005B0421" w:rsidRPr="005050CF" w14:paraId="04F31D22" w14:textId="77777777" w:rsidTr="001E7372">
        <w:tc>
          <w:tcPr>
            <w:tcW w:w="4361" w:type="dxa"/>
          </w:tcPr>
          <w:p w14:paraId="136BD13F" w14:textId="77777777" w:rsidR="005B0421" w:rsidRPr="005050CF" w:rsidRDefault="005B0421" w:rsidP="00A07BC9">
            <w:pPr>
              <w:jc w:val="both"/>
              <w:rPr>
                <w:rFonts w:cs="Arial"/>
                <w:szCs w:val="22"/>
              </w:rPr>
            </w:pPr>
            <w:r w:rsidRPr="005050CF">
              <w:rPr>
                <w:rFonts w:cs="Arial"/>
                <w:szCs w:val="22"/>
              </w:rPr>
              <w:t>Ende der Ausgabe von Zahlungsanweisungen 20</w:t>
            </w:r>
            <w:r w:rsidR="00CD7EB3">
              <w:rPr>
                <w:rFonts w:cs="Arial"/>
                <w:szCs w:val="22"/>
              </w:rPr>
              <w:t>24</w:t>
            </w:r>
            <w:r w:rsidRPr="005050CF">
              <w:rPr>
                <w:rFonts w:cs="Arial"/>
                <w:szCs w:val="22"/>
              </w:rPr>
              <w:t xml:space="preserve"> an </w:t>
            </w:r>
            <w:r w:rsidR="00612CF0">
              <w:rPr>
                <w:rFonts w:cs="Arial"/>
                <w:szCs w:val="22"/>
              </w:rPr>
              <w:t>– die Anbieter</w:t>
            </w:r>
          </w:p>
        </w:tc>
        <w:tc>
          <w:tcPr>
            <w:tcW w:w="4678" w:type="dxa"/>
          </w:tcPr>
          <w:p w14:paraId="2A471B68" w14:textId="13D666C8" w:rsidR="005B0421" w:rsidRPr="00CD4049" w:rsidRDefault="005B0421">
            <w:pPr>
              <w:jc w:val="both"/>
              <w:rPr>
                <w:rFonts w:cs="Arial"/>
                <w:szCs w:val="22"/>
                <w:highlight w:val="red"/>
              </w:rPr>
            </w:pPr>
            <w:r w:rsidRPr="00CD4049">
              <w:rPr>
                <w:rFonts w:cs="Arial"/>
                <w:szCs w:val="22"/>
              </w:rPr>
              <w:t xml:space="preserve">bis </w:t>
            </w:r>
            <w:r w:rsidR="008E637F">
              <w:rPr>
                <w:rFonts w:cs="Arial"/>
                <w:szCs w:val="22"/>
              </w:rPr>
              <w:t>1</w:t>
            </w:r>
            <w:r w:rsidR="00CD7EB3">
              <w:rPr>
                <w:rFonts w:cs="Arial"/>
                <w:szCs w:val="22"/>
              </w:rPr>
              <w:t>1</w:t>
            </w:r>
            <w:r w:rsidRPr="00CD4049">
              <w:rPr>
                <w:rFonts w:cs="Arial"/>
                <w:szCs w:val="22"/>
              </w:rPr>
              <w:t xml:space="preserve">. </w:t>
            </w:r>
            <w:r w:rsidR="00CD4049" w:rsidRPr="00CD4049">
              <w:rPr>
                <w:rFonts w:cs="Arial"/>
                <w:szCs w:val="22"/>
              </w:rPr>
              <w:t>November</w:t>
            </w:r>
            <w:r w:rsidRPr="00CD4049">
              <w:rPr>
                <w:rFonts w:cs="Arial"/>
                <w:szCs w:val="22"/>
              </w:rPr>
              <w:t xml:space="preserve"> 20</w:t>
            </w:r>
            <w:r w:rsidR="00CD7EB3">
              <w:rPr>
                <w:rFonts w:cs="Arial"/>
                <w:szCs w:val="22"/>
              </w:rPr>
              <w:t>24</w:t>
            </w:r>
          </w:p>
        </w:tc>
      </w:tr>
      <w:tr w:rsidR="005B0421" w:rsidRPr="005050CF" w14:paraId="01AA1950" w14:textId="77777777" w:rsidTr="001E7372">
        <w:tc>
          <w:tcPr>
            <w:tcW w:w="4361" w:type="dxa"/>
          </w:tcPr>
          <w:p w14:paraId="14BA3597" w14:textId="2331D2A3" w:rsidR="005B0421" w:rsidRPr="005050CF" w:rsidRDefault="005B0421">
            <w:pPr>
              <w:jc w:val="both"/>
              <w:rPr>
                <w:rFonts w:cs="Arial"/>
                <w:szCs w:val="22"/>
              </w:rPr>
            </w:pPr>
            <w:r w:rsidRPr="005050CF">
              <w:rPr>
                <w:rFonts w:cs="Arial"/>
                <w:szCs w:val="22"/>
              </w:rPr>
              <w:t xml:space="preserve">Meldung zum Stand der Ausgaben </w:t>
            </w:r>
          </w:p>
        </w:tc>
        <w:tc>
          <w:tcPr>
            <w:tcW w:w="4678" w:type="dxa"/>
          </w:tcPr>
          <w:p w14:paraId="46A6A238" w14:textId="496A71BC" w:rsidR="005B0421" w:rsidRPr="005050CF" w:rsidRDefault="005B0421">
            <w:pPr>
              <w:jc w:val="both"/>
              <w:rPr>
                <w:rFonts w:cs="Arial"/>
                <w:szCs w:val="22"/>
                <w:highlight w:val="red"/>
              </w:rPr>
            </w:pPr>
            <w:r w:rsidRPr="005050CF">
              <w:rPr>
                <w:rFonts w:cs="Arial"/>
                <w:szCs w:val="22"/>
              </w:rPr>
              <w:t xml:space="preserve">bis </w:t>
            </w:r>
            <w:r w:rsidR="00FD47D8">
              <w:rPr>
                <w:rFonts w:cs="Arial"/>
                <w:szCs w:val="22"/>
              </w:rPr>
              <w:t>25</w:t>
            </w:r>
            <w:r w:rsidRPr="00E85CCF">
              <w:rPr>
                <w:rFonts w:cs="Arial"/>
                <w:szCs w:val="22"/>
              </w:rPr>
              <w:t xml:space="preserve">. </w:t>
            </w:r>
            <w:r w:rsidR="00B55EE7" w:rsidRPr="00E85CCF">
              <w:rPr>
                <w:rFonts w:cs="Arial"/>
                <w:szCs w:val="22"/>
              </w:rPr>
              <w:t>November</w:t>
            </w:r>
            <w:r w:rsidRPr="00E85CCF">
              <w:rPr>
                <w:rFonts w:cs="Arial"/>
                <w:szCs w:val="22"/>
              </w:rPr>
              <w:t xml:space="preserve"> 20</w:t>
            </w:r>
            <w:r w:rsidR="004128EA">
              <w:rPr>
                <w:rFonts w:cs="Arial"/>
                <w:szCs w:val="22"/>
              </w:rPr>
              <w:t>2</w:t>
            </w:r>
            <w:r w:rsidR="00FD47D8">
              <w:rPr>
                <w:rFonts w:cs="Arial"/>
                <w:szCs w:val="22"/>
              </w:rPr>
              <w:t>4</w:t>
            </w:r>
          </w:p>
        </w:tc>
      </w:tr>
    </w:tbl>
    <w:p w14:paraId="246D7124" w14:textId="77777777" w:rsidR="005B0421" w:rsidRPr="000E7499" w:rsidRDefault="005B0421" w:rsidP="000E7499">
      <w:pPr>
        <w:keepNext/>
        <w:keepLines/>
        <w:rPr>
          <w:b/>
        </w:rPr>
      </w:pPr>
      <w:r w:rsidRPr="000E7499">
        <w:rPr>
          <w:b/>
        </w:rPr>
        <w:t xml:space="preserve">Wichtiger Termin für die </w:t>
      </w:r>
      <w:r w:rsidR="00A46075" w:rsidRPr="000E7499">
        <w:rPr>
          <w:b/>
        </w:rPr>
        <w:t>Anbieter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5B0421" w:rsidRPr="005050CF" w14:paraId="3FA01661" w14:textId="77777777" w:rsidTr="001E7372">
        <w:tc>
          <w:tcPr>
            <w:tcW w:w="4361" w:type="dxa"/>
          </w:tcPr>
          <w:p w14:paraId="159A2B1A" w14:textId="4BA96ED3" w:rsidR="005B0421" w:rsidRPr="005050CF" w:rsidRDefault="005B0421" w:rsidP="00A07BC9">
            <w:pPr>
              <w:jc w:val="both"/>
              <w:rPr>
                <w:rFonts w:cs="Arial"/>
                <w:szCs w:val="22"/>
              </w:rPr>
            </w:pPr>
            <w:r w:rsidRPr="005050CF">
              <w:rPr>
                <w:rFonts w:cs="Arial"/>
                <w:szCs w:val="22"/>
              </w:rPr>
              <w:t>Letzter Termin zur Einreichung der Zahlungsanweisungen 20</w:t>
            </w:r>
            <w:r w:rsidR="00FD47D8">
              <w:rPr>
                <w:rFonts w:cs="Arial"/>
                <w:szCs w:val="22"/>
              </w:rPr>
              <w:t>24</w:t>
            </w:r>
            <w:r w:rsidRPr="005050CF">
              <w:rPr>
                <w:rFonts w:cs="Arial"/>
                <w:szCs w:val="22"/>
              </w:rPr>
              <w:t xml:space="preserve"> durch die </w:t>
            </w:r>
            <w:r w:rsidR="00612CF0">
              <w:rPr>
                <w:rFonts w:cs="Arial"/>
                <w:szCs w:val="22"/>
              </w:rPr>
              <w:t xml:space="preserve">Anbieter </w:t>
            </w:r>
            <w:r w:rsidRPr="005050CF">
              <w:rPr>
                <w:rFonts w:cs="Arial"/>
                <w:szCs w:val="22"/>
              </w:rPr>
              <w:t xml:space="preserve">bei der Buchwert </w:t>
            </w:r>
            <w:r w:rsidR="00EE5712">
              <w:rPr>
                <w:rFonts w:cs="Arial"/>
                <w:szCs w:val="22"/>
              </w:rPr>
              <w:t>GmbH</w:t>
            </w:r>
          </w:p>
          <w:p w14:paraId="567440B0" w14:textId="77777777" w:rsidR="005B0421" w:rsidRPr="005050CF" w:rsidRDefault="005B0421" w:rsidP="00A07BC9">
            <w:pPr>
              <w:jc w:val="both"/>
              <w:rPr>
                <w:rFonts w:cs="Arial"/>
                <w:szCs w:val="22"/>
              </w:rPr>
            </w:pPr>
            <w:r w:rsidRPr="005050CF">
              <w:rPr>
                <w:rFonts w:cs="Arial"/>
                <w:szCs w:val="22"/>
              </w:rPr>
              <w:t>Hinweis: Nicht fristgemäß eingereichte Zahlungsanweisungen werden auf den Schuletat 20</w:t>
            </w:r>
            <w:r w:rsidR="00A43E6F">
              <w:rPr>
                <w:rFonts w:cs="Arial"/>
                <w:szCs w:val="22"/>
              </w:rPr>
              <w:t>2</w:t>
            </w:r>
            <w:r w:rsidR="00FD47D8">
              <w:rPr>
                <w:rFonts w:cs="Arial"/>
                <w:szCs w:val="22"/>
              </w:rPr>
              <w:t>5</w:t>
            </w:r>
            <w:r w:rsidRPr="005050CF">
              <w:rPr>
                <w:rFonts w:cs="Arial"/>
                <w:szCs w:val="22"/>
              </w:rPr>
              <w:t xml:space="preserve"> angerechnet.</w:t>
            </w:r>
          </w:p>
        </w:tc>
        <w:tc>
          <w:tcPr>
            <w:tcW w:w="4678" w:type="dxa"/>
          </w:tcPr>
          <w:p w14:paraId="44E27B46" w14:textId="1810E092" w:rsidR="005B0421" w:rsidRPr="005050CF" w:rsidRDefault="00FD47D8">
            <w:pPr>
              <w:jc w:val="both"/>
              <w:rPr>
                <w:rFonts w:cs="Arial"/>
                <w:szCs w:val="22"/>
                <w:highlight w:val="red"/>
              </w:rPr>
            </w:pPr>
            <w:r>
              <w:rPr>
                <w:rFonts w:cs="Arial"/>
                <w:szCs w:val="22"/>
              </w:rPr>
              <w:t>18</w:t>
            </w:r>
            <w:r w:rsidR="008E637F">
              <w:rPr>
                <w:rFonts w:cs="Arial"/>
                <w:szCs w:val="22"/>
              </w:rPr>
              <w:t>.</w:t>
            </w:r>
            <w:r w:rsidR="005B0421" w:rsidRPr="00560843">
              <w:rPr>
                <w:rFonts w:cs="Arial"/>
                <w:color w:val="FF0000"/>
                <w:szCs w:val="22"/>
              </w:rPr>
              <w:t xml:space="preserve"> </w:t>
            </w:r>
            <w:r w:rsidR="005B0421" w:rsidRPr="005D7CB0">
              <w:rPr>
                <w:rFonts w:cs="Arial"/>
                <w:szCs w:val="22"/>
              </w:rPr>
              <w:t>November 20</w:t>
            </w:r>
            <w:r>
              <w:rPr>
                <w:rFonts w:cs="Arial"/>
                <w:szCs w:val="22"/>
              </w:rPr>
              <w:t>24</w:t>
            </w:r>
          </w:p>
        </w:tc>
      </w:tr>
    </w:tbl>
    <w:p w14:paraId="12B8588C" w14:textId="77777777" w:rsidR="005B0421" w:rsidRPr="005050CF" w:rsidRDefault="005B0421" w:rsidP="000E7499">
      <w:pPr>
        <w:keepNext/>
        <w:keepLines/>
      </w:pPr>
      <w:r w:rsidRPr="005050CF">
        <w:t>Preisnachlässe für Schulbücher werden gewährt: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5B0421" w:rsidRPr="005050CF" w14:paraId="5EE49FC4" w14:textId="77777777" w:rsidTr="001E7372">
        <w:tc>
          <w:tcPr>
            <w:tcW w:w="4361" w:type="dxa"/>
          </w:tcPr>
          <w:p w14:paraId="45299E8B" w14:textId="63EC9DF7" w:rsidR="005B0421" w:rsidRPr="005050CF" w:rsidRDefault="005B0421" w:rsidP="00A07BC9">
            <w:pPr>
              <w:jc w:val="both"/>
              <w:rPr>
                <w:rFonts w:cs="Arial"/>
                <w:szCs w:val="22"/>
              </w:rPr>
            </w:pPr>
            <w:r w:rsidRPr="005050CF">
              <w:rPr>
                <w:rFonts w:cs="Arial"/>
                <w:szCs w:val="22"/>
              </w:rPr>
              <w:t>im Hauptbestellzeitraum (immer 12</w:t>
            </w:r>
            <w:r w:rsidR="00A07BC9">
              <w:rPr>
                <w:rFonts w:cs="Arial"/>
                <w:szCs w:val="22"/>
              </w:rPr>
              <w:t> </w:t>
            </w:r>
            <w:r w:rsidRPr="005050CF">
              <w:rPr>
                <w:rFonts w:cs="Arial"/>
                <w:szCs w:val="22"/>
              </w:rPr>
              <w:t>%)</w:t>
            </w:r>
          </w:p>
        </w:tc>
        <w:tc>
          <w:tcPr>
            <w:tcW w:w="4678" w:type="dxa"/>
          </w:tcPr>
          <w:p w14:paraId="68B4105D" w14:textId="06154814" w:rsidR="005B0421" w:rsidRPr="005050CF" w:rsidRDefault="00306FBF" w:rsidP="00306FBF">
            <w:pPr>
              <w:overflowPunct/>
              <w:autoSpaceDE/>
              <w:autoSpaceDN/>
              <w:adjustRightInd/>
              <w:jc w:val="both"/>
              <w:textAlignment w:val="auto"/>
              <w:rPr>
                <w:rFonts w:cs="Arial"/>
                <w:szCs w:val="22"/>
              </w:rPr>
            </w:pPr>
            <w:r>
              <w:rPr>
                <w:rFonts w:cs="Arial"/>
                <w:color w:val="000000"/>
                <w:szCs w:val="22"/>
              </w:rPr>
              <w:t xml:space="preserve">Allgemein bildende </w:t>
            </w:r>
            <w:r w:rsidR="005B0421" w:rsidRPr="005050CF">
              <w:rPr>
                <w:rFonts w:cs="Arial"/>
                <w:color w:val="000000"/>
                <w:szCs w:val="22"/>
              </w:rPr>
              <w:t xml:space="preserve">Schulen </w:t>
            </w:r>
            <w:r w:rsidR="005B0421" w:rsidRPr="005050CF">
              <w:rPr>
                <w:rFonts w:cs="Arial"/>
                <w:color w:val="000000"/>
                <w:szCs w:val="22"/>
              </w:rPr>
              <w:br/>
            </w:r>
            <w:r w:rsidR="005B0421" w:rsidRPr="00E45284">
              <w:rPr>
                <w:rFonts w:cs="Arial"/>
                <w:b/>
                <w:color w:val="000000"/>
                <w:szCs w:val="22"/>
              </w:rPr>
              <w:t xml:space="preserve">vom </w:t>
            </w:r>
            <w:r w:rsidR="00FD47D8">
              <w:rPr>
                <w:rFonts w:cs="Arial"/>
                <w:b/>
                <w:szCs w:val="22"/>
              </w:rPr>
              <w:t>6</w:t>
            </w:r>
            <w:r w:rsidR="005B0421" w:rsidRPr="00E45284">
              <w:rPr>
                <w:rFonts w:cs="Arial"/>
                <w:b/>
                <w:szCs w:val="22"/>
              </w:rPr>
              <w:t>. Mai 20</w:t>
            </w:r>
            <w:r w:rsidR="00FD47D8">
              <w:rPr>
                <w:rFonts w:cs="Arial"/>
                <w:b/>
                <w:szCs w:val="22"/>
              </w:rPr>
              <w:t>24</w:t>
            </w:r>
            <w:r w:rsidR="005B0421" w:rsidRPr="00E45284">
              <w:rPr>
                <w:rFonts w:cs="Arial"/>
                <w:b/>
                <w:szCs w:val="22"/>
              </w:rPr>
              <w:t xml:space="preserve"> bis </w:t>
            </w:r>
            <w:r w:rsidR="00FD47D8">
              <w:rPr>
                <w:rFonts w:cs="Arial"/>
                <w:b/>
                <w:szCs w:val="22"/>
              </w:rPr>
              <w:t>21</w:t>
            </w:r>
            <w:r w:rsidR="005B0421" w:rsidRPr="00E45284">
              <w:rPr>
                <w:rFonts w:cs="Arial"/>
                <w:b/>
                <w:szCs w:val="22"/>
              </w:rPr>
              <w:t xml:space="preserve">. </w:t>
            </w:r>
            <w:r w:rsidR="00D13C45">
              <w:rPr>
                <w:rFonts w:cs="Arial"/>
                <w:b/>
                <w:szCs w:val="22"/>
              </w:rPr>
              <w:t>Oktober</w:t>
            </w:r>
            <w:r w:rsidR="005B0421" w:rsidRPr="00E45284">
              <w:rPr>
                <w:rFonts w:cs="Arial"/>
                <w:b/>
                <w:szCs w:val="22"/>
              </w:rPr>
              <w:t> 20</w:t>
            </w:r>
            <w:r w:rsidR="004128EA">
              <w:rPr>
                <w:rFonts w:cs="Arial"/>
                <w:b/>
                <w:szCs w:val="22"/>
              </w:rPr>
              <w:t>2</w:t>
            </w:r>
            <w:r w:rsidR="00FD47D8">
              <w:rPr>
                <w:rFonts w:cs="Arial"/>
                <w:b/>
                <w:szCs w:val="22"/>
              </w:rPr>
              <w:t>4</w:t>
            </w:r>
          </w:p>
        </w:tc>
      </w:tr>
      <w:tr w:rsidR="007D1FF1" w:rsidRPr="005050CF" w14:paraId="75FAEC59" w14:textId="77777777" w:rsidTr="001E7372">
        <w:tc>
          <w:tcPr>
            <w:tcW w:w="4361" w:type="dxa"/>
            <w:tcBorders>
              <w:top w:val="single" w:sz="4" w:space="0" w:color="auto"/>
              <w:left w:val="single" w:sz="4" w:space="0" w:color="auto"/>
              <w:bottom w:val="single" w:sz="4" w:space="0" w:color="auto"/>
              <w:right w:val="single" w:sz="4" w:space="0" w:color="auto"/>
            </w:tcBorders>
          </w:tcPr>
          <w:p w14:paraId="03D21632" w14:textId="77777777" w:rsidR="007D1FF1" w:rsidRPr="005050CF" w:rsidRDefault="007D1FF1" w:rsidP="00A07BC9">
            <w:pPr>
              <w:jc w:val="both"/>
              <w:rPr>
                <w:rFonts w:cs="Arial"/>
                <w:szCs w:val="22"/>
              </w:rPr>
            </w:pPr>
            <w:r w:rsidRPr="005050CF">
              <w:rPr>
                <w:rFonts w:cs="Arial"/>
                <w:szCs w:val="22"/>
              </w:rPr>
              <w:t>außerhalb des Hauptbestellzeitraumes</w:t>
            </w:r>
          </w:p>
        </w:tc>
        <w:tc>
          <w:tcPr>
            <w:tcW w:w="4678" w:type="dxa"/>
            <w:tcBorders>
              <w:top w:val="single" w:sz="4" w:space="0" w:color="auto"/>
              <w:left w:val="single" w:sz="4" w:space="0" w:color="auto"/>
              <w:bottom w:val="single" w:sz="4" w:space="0" w:color="auto"/>
              <w:right w:val="single" w:sz="4" w:space="0" w:color="auto"/>
            </w:tcBorders>
          </w:tcPr>
          <w:p w14:paraId="2DAA3689" w14:textId="77777777" w:rsidR="007D1FF1" w:rsidRPr="005050CF" w:rsidRDefault="007D1FF1" w:rsidP="00A07BC9">
            <w:pPr>
              <w:overflowPunct/>
              <w:autoSpaceDE/>
              <w:autoSpaceDN/>
              <w:adjustRightInd/>
              <w:jc w:val="both"/>
              <w:textAlignment w:val="auto"/>
              <w:rPr>
                <w:rFonts w:cs="Arial"/>
                <w:color w:val="000000"/>
                <w:szCs w:val="22"/>
              </w:rPr>
            </w:pPr>
            <w:r w:rsidRPr="005050CF">
              <w:rPr>
                <w:rFonts w:cs="Arial"/>
                <w:color w:val="000000"/>
                <w:szCs w:val="22"/>
              </w:rPr>
              <w:t>Nur dann 12 % Nachlass, wenn die Sammelbestellung mindestens 11 Exemplare eines Titels enthält</w:t>
            </w:r>
            <w:r w:rsidRPr="005050CF">
              <w:rPr>
                <w:rFonts w:cs="Arial"/>
                <w:color w:val="000000"/>
                <w:szCs w:val="22"/>
              </w:rPr>
              <w:br/>
              <w:t>oder insgesamt mindestens 50 Exemplare verschiedener Titel</w:t>
            </w:r>
          </w:p>
        </w:tc>
      </w:tr>
    </w:tbl>
    <w:p w14:paraId="53511C88" w14:textId="77777777" w:rsidR="001E7372" w:rsidRDefault="005B0421" w:rsidP="000E7499">
      <w:pPr>
        <w:keepNext/>
        <w:keepLines/>
      </w:pPr>
      <w:r w:rsidRPr="001E7372">
        <w:t>Übersicht Termine und Fristen für die Schulbuchbeschaffung 20</w:t>
      </w:r>
      <w:r w:rsidR="00FD47D8">
        <w:t>24</w:t>
      </w:r>
      <w:r w:rsidRPr="001E7372">
        <w:t xml:space="preserve"> </w:t>
      </w:r>
    </w:p>
    <w:p w14:paraId="69C07568" w14:textId="3570656F" w:rsidR="005B0421" w:rsidRDefault="00A43E6F" w:rsidP="000E7499">
      <w:pPr>
        <w:keepNext/>
        <w:keepLines/>
        <w:rPr>
          <w:b/>
          <w:u w:val="single"/>
        </w:rPr>
      </w:pPr>
      <w:r>
        <w:t>(Schuljahr 2</w:t>
      </w:r>
      <w:r w:rsidR="004128EA">
        <w:t>02</w:t>
      </w:r>
      <w:r w:rsidR="00FD47D8">
        <w:t>4</w:t>
      </w:r>
      <w:r w:rsidR="005B0421" w:rsidRPr="001E7372">
        <w:t>/20</w:t>
      </w:r>
      <w:r w:rsidR="00560843">
        <w:t>2</w:t>
      </w:r>
      <w:r w:rsidR="00FD47D8">
        <w:t>5</w:t>
      </w:r>
      <w:r w:rsidR="005B0421" w:rsidRPr="001E7372">
        <w:t xml:space="preserve">) für </w:t>
      </w:r>
      <w:r w:rsidR="005B0421" w:rsidRPr="001E7372">
        <w:rPr>
          <w:b/>
          <w:u w:val="single"/>
        </w:rPr>
        <w:t>berufsbildende Schulen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4677"/>
      </w:tblGrid>
      <w:tr w:rsidR="008A49EE" w:rsidRPr="008A49EE" w14:paraId="098D2A98" w14:textId="77777777" w:rsidTr="001E7372">
        <w:tc>
          <w:tcPr>
            <w:tcW w:w="4362" w:type="dxa"/>
          </w:tcPr>
          <w:p w14:paraId="33DCAE28" w14:textId="797AD20C" w:rsidR="005B0421" w:rsidRPr="008A49EE" w:rsidRDefault="005B0421">
            <w:pPr>
              <w:jc w:val="both"/>
              <w:rPr>
                <w:rFonts w:cs="Arial"/>
                <w:szCs w:val="22"/>
              </w:rPr>
            </w:pPr>
            <w:r w:rsidRPr="008A49EE">
              <w:rPr>
                <w:rFonts w:cs="Arial"/>
                <w:b/>
                <w:i/>
                <w:szCs w:val="22"/>
              </w:rPr>
              <w:t>Zeitraum zur Bewirtschaftung des Schuletats 20</w:t>
            </w:r>
            <w:r w:rsidR="00FD47D8">
              <w:rPr>
                <w:rFonts w:cs="Arial"/>
                <w:b/>
                <w:i/>
                <w:szCs w:val="22"/>
              </w:rPr>
              <w:t>24</w:t>
            </w:r>
          </w:p>
        </w:tc>
        <w:tc>
          <w:tcPr>
            <w:tcW w:w="4677" w:type="dxa"/>
          </w:tcPr>
          <w:p w14:paraId="2F9F33A6" w14:textId="5CA296E3" w:rsidR="005B0421" w:rsidRPr="008A49EE" w:rsidRDefault="005B0421">
            <w:pPr>
              <w:jc w:val="both"/>
              <w:rPr>
                <w:rFonts w:cs="Arial"/>
                <w:szCs w:val="22"/>
                <w:highlight w:val="red"/>
              </w:rPr>
            </w:pPr>
            <w:r w:rsidRPr="008A49EE">
              <w:rPr>
                <w:rFonts w:cs="Arial"/>
                <w:b/>
                <w:i/>
                <w:szCs w:val="22"/>
              </w:rPr>
              <w:t>Frist:</w:t>
            </w:r>
            <w:r w:rsidRPr="008A49EE">
              <w:rPr>
                <w:rFonts w:cs="Arial"/>
                <w:b/>
                <w:i/>
                <w:szCs w:val="22"/>
              </w:rPr>
              <w:tab/>
            </w:r>
            <w:r w:rsidR="00306FBF">
              <w:rPr>
                <w:rFonts w:cs="Arial"/>
                <w:b/>
                <w:i/>
                <w:szCs w:val="22"/>
              </w:rPr>
              <w:br/>
              <w:t>v</w:t>
            </w:r>
            <w:r w:rsidR="004128EA">
              <w:rPr>
                <w:rFonts w:cs="Arial"/>
                <w:b/>
                <w:i/>
                <w:szCs w:val="22"/>
              </w:rPr>
              <w:t>om</w:t>
            </w:r>
            <w:r w:rsidR="00FD47D8">
              <w:rPr>
                <w:rFonts w:cs="Arial"/>
                <w:b/>
                <w:i/>
                <w:szCs w:val="22"/>
              </w:rPr>
              <w:t>13</w:t>
            </w:r>
            <w:r w:rsidRPr="008A49EE">
              <w:rPr>
                <w:rFonts w:cs="Arial"/>
                <w:b/>
                <w:i/>
                <w:szCs w:val="22"/>
              </w:rPr>
              <w:t>. Mai 20</w:t>
            </w:r>
            <w:r w:rsidR="00FD47D8">
              <w:rPr>
                <w:rFonts w:cs="Arial"/>
                <w:b/>
                <w:i/>
                <w:szCs w:val="22"/>
              </w:rPr>
              <w:t>4</w:t>
            </w:r>
            <w:r w:rsidRPr="008A49EE">
              <w:rPr>
                <w:rFonts w:cs="Arial"/>
                <w:b/>
                <w:i/>
                <w:szCs w:val="22"/>
              </w:rPr>
              <w:t xml:space="preserve"> bis </w:t>
            </w:r>
            <w:r w:rsidR="00FD47D8">
              <w:rPr>
                <w:rFonts w:cs="Arial"/>
                <w:b/>
                <w:i/>
                <w:szCs w:val="22"/>
              </w:rPr>
              <w:t>28</w:t>
            </w:r>
            <w:r w:rsidR="00FD78C2">
              <w:rPr>
                <w:rFonts w:cs="Arial"/>
                <w:b/>
                <w:i/>
                <w:szCs w:val="22"/>
              </w:rPr>
              <w:t xml:space="preserve">. </w:t>
            </w:r>
            <w:r w:rsidR="0063462B">
              <w:rPr>
                <w:rFonts w:cs="Arial"/>
                <w:b/>
                <w:i/>
                <w:szCs w:val="22"/>
              </w:rPr>
              <w:t>Oktober</w:t>
            </w:r>
            <w:r w:rsidRPr="008A49EE">
              <w:rPr>
                <w:rFonts w:cs="Arial"/>
                <w:b/>
                <w:i/>
                <w:szCs w:val="22"/>
              </w:rPr>
              <w:t xml:space="preserve"> 20</w:t>
            </w:r>
            <w:r w:rsidR="00FD47D8">
              <w:rPr>
                <w:rFonts w:cs="Arial"/>
                <w:b/>
                <w:i/>
                <w:szCs w:val="22"/>
              </w:rPr>
              <w:t>24</w:t>
            </w:r>
          </w:p>
        </w:tc>
      </w:tr>
      <w:tr w:rsidR="008A49EE" w:rsidRPr="008A49EE" w14:paraId="25DF26D7" w14:textId="77777777" w:rsidTr="001E7372">
        <w:tc>
          <w:tcPr>
            <w:tcW w:w="4362" w:type="dxa"/>
          </w:tcPr>
          <w:p w14:paraId="07A7C10B" w14:textId="77777777" w:rsidR="005B0421" w:rsidRPr="008A49EE" w:rsidRDefault="005B0421" w:rsidP="00A07BC9">
            <w:pPr>
              <w:jc w:val="both"/>
              <w:rPr>
                <w:rFonts w:cs="Arial"/>
                <w:szCs w:val="22"/>
              </w:rPr>
            </w:pPr>
            <w:r w:rsidRPr="008A49EE">
              <w:rPr>
                <w:rFonts w:cs="Arial"/>
                <w:szCs w:val="22"/>
              </w:rPr>
              <w:t>Meldung Erstberechnung Schuletat 20</w:t>
            </w:r>
            <w:r w:rsidR="00FD47D8">
              <w:rPr>
                <w:rFonts w:cs="Arial"/>
                <w:szCs w:val="22"/>
              </w:rPr>
              <w:t>24</w:t>
            </w:r>
            <w:r w:rsidRPr="008A49EE">
              <w:rPr>
                <w:rFonts w:cs="Arial"/>
                <w:szCs w:val="22"/>
              </w:rPr>
              <w:t xml:space="preserve"> mit Formular F1 </w:t>
            </w:r>
          </w:p>
          <w:p w14:paraId="49A582D6" w14:textId="77777777" w:rsidR="005B0421" w:rsidRPr="008A49EE" w:rsidRDefault="005B0421" w:rsidP="00A07BC9">
            <w:pPr>
              <w:jc w:val="both"/>
              <w:rPr>
                <w:rFonts w:cs="Arial"/>
                <w:szCs w:val="22"/>
              </w:rPr>
            </w:pPr>
            <w:r w:rsidRPr="008A49EE">
              <w:rPr>
                <w:rFonts w:cs="Arial"/>
                <w:szCs w:val="22"/>
              </w:rPr>
              <w:t xml:space="preserve">(Berechnung für </w:t>
            </w:r>
            <w:r w:rsidRPr="000E7499">
              <w:rPr>
                <w:rFonts w:cs="Arial"/>
                <w:b/>
                <w:szCs w:val="22"/>
              </w:rPr>
              <w:t>verbindlich angemeldete</w:t>
            </w:r>
            <w:r w:rsidR="00F02D01" w:rsidRPr="008A49EE">
              <w:rPr>
                <w:rFonts w:cs="Arial"/>
                <w:szCs w:val="22"/>
              </w:rPr>
              <w:t xml:space="preserve"> </w:t>
            </w:r>
            <w:r w:rsidR="001C2FE4" w:rsidRPr="008A49EE">
              <w:rPr>
                <w:rFonts w:cs="Arial"/>
                <w:szCs w:val="22"/>
              </w:rPr>
              <w:t>Schüler</w:t>
            </w:r>
            <w:r w:rsidR="00F02D01" w:rsidRPr="008A49EE">
              <w:rPr>
                <w:rFonts w:cs="Arial"/>
                <w:szCs w:val="22"/>
              </w:rPr>
              <w:t>)</w:t>
            </w:r>
          </w:p>
        </w:tc>
        <w:tc>
          <w:tcPr>
            <w:tcW w:w="4677" w:type="dxa"/>
          </w:tcPr>
          <w:p w14:paraId="6D991C4A" w14:textId="1E1172AA" w:rsidR="005B0421" w:rsidRPr="008A49EE" w:rsidRDefault="004128EA">
            <w:pPr>
              <w:jc w:val="both"/>
              <w:rPr>
                <w:rFonts w:cs="Arial"/>
                <w:szCs w:val="22"/>
                <w:highlight w:val="red"/>
              </w:rPr>
            </w:pPr>
            <w:r>
              <w:rPr>
                <w:rFonts w:cs="Arial"/>
                <w:szCs w:val="22"/>
              </w:rPr>
              <w:t>bis 1</w:t>
            </w:r>
            <w:r w:rsidR="00FD47D8">
              <w:rPr>
                <w:rFonts w:cs="Arial"/>
                <w:szCs w:val="22"/>
              </w:rPr>
              <w:t>7</w:t>
            </w:r>
            <w:r w:rsidR="00F02D01" w:rsidRPr="008A49EE">
              <w:rPr>
                <w:rFonts w:cs="Arial"/>
                <w:szCs w:val="22"/>
              </w:rPr>
              <w:t>. Juni 20</w:t>
            </w:r>
            <w:r w:rsidR="00FD47D8">
              <w:rPr>
                <w:rFonts w:cs="Arial"/>
                <w:szCs w:val="22"/>
              </w:rPr>
              <w:t>24</w:t>
            </w:r>
          </w:p>
        </w:tc>
      </w:tr>
      <w:tr w:rsidR="008A49EE" w:rsidRPr="008A49EE" w14:paraId="211923C5" w14:textId="77777777" w:rsidTr="001E7372">
        <w:tc>
          <w:tcPr>
            <w:tcW w:w="4362" w:type="dxa"/>
          </w:tcPr>
          <w:p w14:paraId="7CE1C591" w14:textId="77777777" w:rsidR="005B0421" w:rsidRPr="008A49EE" w:rsidRDefault="005B0421" w:rsidP="00A07BC9">
            <w:pPr>
              <w:jc w:val="both"/>
              <w:rPr>
                <w:rFonts w:cs="Arial"/>
                <w:szCs w:val="22"/>
              </w:rPr>
            </w:pPr>
            <w:r w:rsidRPr="008A49EE">
              <w:rPr>
                <w:rFonts w:cs="Arial"/>
                <w:szCs w:val="22"/>
              </w:rPr>
              <w:t>Meldung Folgeberechnung Schuletat 20</w:t>
            </w:r>
            <w:r w:rsidR="00FD47D8">
              <w:rPr>
                <w:rFonts w:cs="Arial"/>
                <w:szCs w:val="22"/>
              </w:rPr>
              <w:t>24</w:t>
            </w:r>
            <w:r w:rsidRPr="008A49EE">
              <w:rPr>
                <w:rFonts w:cs="Arial"/>
                <w:szCs w:val="22"/>
              </w:rPr>
              <w:t xml:space="preserve"> mit Formular F1</w:t>
            </w:r>
          </w:p>
          <w:p w14:paraId="7C65461B" w14:textId="77777777" w:rsidR="005B0421" w:rsidRPr="008A49EE" w:rsidRDefault="005B0421" w:rsidP="00A07BC9">
            <w:pPr>
              <w:jc w:val="both"/>
              <w:rPr>
                <w:rFonts w:cs="Arial"/>
                <w:szCs w:val="22"/>
              </w:rPr>
            </w:pPr>
            <w:r w:rsidRPr="008A49EE">
              <w:rPr>
                <w:rFonts w:cs="Arial"/>
                <w:szCs w:val="22"/>
              </w:rPr>
              <w:t xml:space="preserve">(unter Berücksichtigung aller verbindlich angemeldeten </w:t>
            </w:r>
            <w:r w:rsidR="001C2FE4" w:rsidRPr="008A49EE">
              <w:rPr>
                <w:rFonts w:cs="Arial"/>
                <w:szCs w:val="22"/>
              </w:rPr>
              <w:t>Schüler</w:t>
            </w:r>
            <w:r w:rsidRPr="008A49EE">
              <w:rPr>
                <w:rFonts w:cs="Arial"/>
                <w:szCs w:val="22"/>
              </w:rPr>
              <w:t>)</w:t>
            </w:r>
          </w:p>
        </w:tc>
        <w:tc>
          <w:tcPr>
            <w:tcW w:w="4677" w:type="dxa"/>
          </w:tcPr>
          <w:p w14:paraId="543F7284" w14:textId="1E68B80E" w:rsidR="005B0421" w:rsidRPr="008A49EE" w:rsidRDefault="005B0421">
            <w:pPr>
              <w:jc w:val="both"/>
              <w:rPr>
                <w:rFonts w:cs="Arial"/>
                <w:szCs w:val="22"/>
                <w:highlight w:val="red"/>
              </w:rPr>
            </w:pPr>
            <w:r w:rsidRPr="008A49EE">
              <w:rPr>
                <w:rFonts w:cs="Arial"/>
                <w:szCs w:val="22"/>
              </w:rPr>
              <w:t xml:space="preserve">bis </w:t>
            </w:r>
            <w:r w:rsidR="004128EA">
              <w:rPr>
                <w:rFonts w:cs="Arial"/>
                <w:szCs w:val="22"/>
              </w:rPr>
              <w:t>0</w:t>
            </w:r>
            <w:r w:rsidR="00FD47D8">
              <w:rPr>
                <w:rFonts w:cs="Arial"/>
                <w:szCs w:val="22"/>
              </w:rPr>
              <w:t>7</w:t>
            </w:r>
            <w:r w:rsidR="004128EA">
              <w:rPr>
                <w:rFonts w:cs="Arial"/>
                <w:szCs w:val="22"/>
              </w:rPr>
              <w:t>. Oktober</w:t>
            </w:r>
            <w:r w:rsidR="00F02D01" w:rsidRPr="008A49EE">
              <w:rPr>
                <w:rFonts w:cs="Arial"/>
                <w:szCs w:val="22"/>
              </w:rPr>
              <w:t xml:space="preserve"> 20</w:t>
            </w:r>
            <w:r w:rsidR="00FD47D8">
              <w:rPr>
                <w:rFonts w:cs="Arial"/>
                <w:szCs w:val="22"/>
              </w:rPr>
              <w:t>24</w:t>
            </w:r>
          </w:p>
        </w:tc>
      </w:tr>
      <w:tr w:rsidR="008A49EE" w:rsidRPr="008A49EE" w14:paraId="6972D281" w14:textId="77777777" w:rsidTr="001E7372">
        <w:tc>
          <w:tcPr>
            <w:tcW w:w="4362" w:type="dxa"/>
          </w:tcPr>
          <w:p w14:paraId="5C7E1308" w14:textId="77777777" w:rsidR="005B0421" w:rsidRPr="008A49EE" w:rsidRDefault="005B0421" w:rsidP="00A07BC9">
            <w:pPr>
              <w:jc w:val="both"/>
              <w:rPr>
                <w:rFonts w:cs="Arial"/>
                <w:szCs w:val="22"/>
              </w:rPr>
            </w:pPr>
            <w:r w:rsidRPr="008A49EE">
              <w:rPr>
                <w:rFonts w:cs="Arial"/>
                <w:szCs w:val="22"/>
              </w:rPr>
              <w:t xml:space="preserve">Ende der Auftragserteilung an die </w:t>
            </w:r>
            <w:r w:rsidR="00612CF0" w:rsidRPr="008A49EE">
              <w:rPr>
                <w:rFonts w:cs="Arial"/>
                <w:szCs w:val="22"/>
              </w:rPr>
              <w:t>Anbieter</w:t>
            </w:r>
          </w:p>
        </w:tc>
        <w:tc>
          <w:tcPr>
            <w:tcW w:w="4677" w:type="dxa"/>
          </w:tcPr>
          <w:p w14:paraId="68964F73" w14:textId="1BD7C319" w:rsidR="005B0421" w:rsidRPr="008A49EE" w:rsidRDefault="00296A44">
            <w:pPr>
              <w:jc w:val="both"/>
              <w:rPr>
                <w:rFonts w:cs="Arial"/>
                <w:szCs w:val="22"/>
                <w:highlight w:val="red"/>
              </w:rPr>
            </w:pPr>
            <w:r w:rsidRPr="008A49EE">
              <w:rPr>
                <w:rFonts w:cs="Arial"/>
                <w:szCs w:val="22"/>
              </w:rPr>
              <w:t xml:space="preserve">bis </w:t>
            </w:r>
            <w:r w:rsidR="00FD47D8">
              <w:rPr>
                <w:rFonts w:cs="Arial"/>
                <w:szCs w:val="22"/>
              </w:rPr>
              <w:t>28</w:t>
            </w:r>
            <w:r w:rsidR="00E45284">
              <w:rPr>
                <w:rFonts w:cs="Arial"/>
                <w:szCs w:val="22"/>
              </w:rPr>
              <w:t xml:space="preserve">. </w:t>
            </w:r>
            <w:r w:rsidR="00FD47D8">
              <w:rPr>
                <w:rFonts w:cs="Arial"/>
                <w:szCs w:val="22"/>
              </w:rPr>
              <w:t>Oktober</w:t>
            </w:r>
            <w:r w:rsidR="005B0421" w:rsidRPr="008A49EE">
              <w:rPr>
                <w:rFonts w:cs="Arial"/>
                <w:szCs w:val="22"/>
              </w:rPr>
              <w:t xml:space="preserve"> 20</w:t>
            </w:r>
            <w:r w:rsidR="00FD47D8">
              <w:rPr>
                <w:rFonts w:cs="Arial"/>
                <w:szCs w:val="22"/>
              </w:rPr>
              <w:t>24</w:t>
            </w:r>
          </w:p>
        </w:tc>
      </w:tr>
      <w:tr w:rsidR="008A49EE" w:rsidRPr="008A49EE" w14:paraId="07B9F188" w14:textId="77777777" w:rsidTr="001E7372">
        <w:tc>
          <w:tcPr>
            <w:tcW w:w="4362" w:type="dxa"/>
          </w:tcPr>
          <w:p w14:paraId="750295FF" w14:textId="77777777" w:rsidR="005B0421" w:rsidRPr="008A49EE" w:rsidRDefault="005B0421" w:rsidP="00A07BC9">
            <w:pPr>
              <w:jc w:val="both"/>
              <w:rPr>
                <w:rFonts w:cs="Arial"/>
                <w:szCs w:val="22"/>
              </w:rPr>
            </w:pPr>
            <w:r w:rsidRPr="008A49EE">
              <w:rPr>
                <w:rFonts w:cs="Arial"/>
                <w:szCs w:val="22"/>
              </w:rPr>
              <w:t>Ende der Ausgabe von Zahlungsanwei</w:t>
            </w:r>
            <w:r w:rsidR="00F02D01" w:rsidRPr="008A49EE">
              <w:rPr>
                <w:rFonts w:cs="Arial"/>
                <w:szCs w:val="22"/>
              </w:rPr>
              <w:t>sungen 20</w:t>
            </w:r>
            <w:r w:rsidR="00FD47D8">
              <w:rPr>
                <w:rFonts w:cs="Arial"/>
                <w:szCs w:val="22"/>
              </w:rPr>
              <w:t>24</w:t>
            </w:r>
            <w:r w:rsidRPr="008A49EE">
              <w:rPr>
                <w:rFonts w:cs="Arial"/>
                <w:szCs w:val="22"/>
              </w:rPr>
              <w:t xml:space="preserve"> an </w:t>
            </w:r>
            <w:r w:rsidR="000A1787" w:rsidRPr="008A49EE">
              <w:rPr>
                <w:rFonts w:cs="Arial"/>
                <w:szCs w:val="22"/>
              </w:rPr>
              <w:t>– die Anbieter</w:t>
            </w:r>
          </w:p>
        </w:tc>
        <w:tc>
          <w:tcPr>
            <w:tcW w:w="4677" w:type="dxa"/>
          </w:tcPr>
          <w:p w14:paraId="7F41507E" w14:textId="0541664E" w:rsidR="005B0421" w:rsidRPr="008A49EE" w:rsidRDefault="005B0421">
            <w:pPr>
              <w:jc w:val="both"/>
              <w:rPr>
                <w:rFonts w:cs="Arial"/>
                <w:szCs w:val="22"/>
                <w:highlight w:val="red"/>
              </w:rPr>
            </w:pPr>
            <w:r w:rsidRPr="008A49EE">
              <w:rPr>
                <w:rFonts w:cs="Arial"/>
                <w:szCs w:val="22"/>
              </w:rPr>
              <w:t xml:space="preserve">bis </w:t>
            </w:r>
            <w:r w:rsidR="004128EA">
              <w:rPr>
                <w:rFonts w:cs="Arial"/>
                <w:szCs w:val="22"/>
              </w:rPr>
              <w:t>1</w:t>
            </w:r>
            <w:r w:rsidR="00FD47D8">
              <w:rPr>
                <w:rFonts w:cs="Arial"/>
                <w:szCs w:val="22"/>
              </w:rPr>
              <w:t>1</w:t>
            </w:r>
            <w:r w:rsidRPr="008A49EE">
              <w:rPr>
                <w:rFonts w:cs="Arial"/>
                <w:szCs w:val="22"/>
              </w:rPr>
              <w:t xml:space="preserve">. </w:t>
            </w:r>
            <w:r w:rsidR="005D7CB0" w:rsidRPr="008A49EE">
              <w:rPr>
                <w:rFonts w:cs="Arial"/>
                <w:szCs w:val="22"/>
              </w:rPr>
              <w:t>November</w:t>
            </w:r>
            <w:r w:rsidRPr="008A49EE">
              <w:rPr>
                <w:rFonts w:cs="Arial"/>
                <w:szCs w:val="22"/>
              </w:rPr>
              <w:t xml:space="preserve"> 20</w:t>
            </w:r>
            <w:r w:rsidR="00FD47D8">
              <w:rPr>
                <w:rFonts w:cs="Arial"/>
                <w:szCs w:val="22"/>
              </w:rPr>
              <w:t>24</w:t>
            </w:r>
          </w:p>
        </w:tc>
      </w:tr>
      <w:tr w:rsidR="005B0421" w:rsidRPr="008A49EE" w14:paraId="4745B5CA" w14:textId="77777777" w:rsidTr="001E7372">
        <w:tc>
          <w:tcPr>
            <w:tcW w:w="4362" w:type="dxa"/>
          </w:tcPr>
          <w:p w14:paraId="045B80B2" w14:textId="38FE8093" w:rsidR="005B0421" w:rsidRPr="008A49EE" w:rsidRDefault="005B0421">
            <w:pPr>
              <w:jc w:val="both"/>
              <w:rPr>
                <w:rFonts w:cs="Arial"/>
                <w:szCs w:val="22"/>
              </w:rPr>
            </w:pPr>
            <w:r w:rsidRPr="008A49EE">
              <w:rPr>
                <w:rFonts w:cs="Arial"/>
                <w:szCs w:val="22"/>
              </w:rPr>
              <w:t xml:space="preserve">Meldung zum Stand der Ausgaben </w:t>
            </w:r>
          </w:p>
        </w:tc>
        <w:tc>
          <w:tcPr>
            <w:tcW w:w="4677" w:type="dxa"/>
          </w:tcPr>
          <w:p w14:paraId="4564CE28" w14:textId="4601F5A6" w:rsidR="005B0421" w:rsidRPr="008A49EE" w:rsidRDefault="005B0421">
            <w:pPr>
              <w:jc w:val="both"/>
              <w:rPr>
                <w:rFonts w:cs="Arial"/>
                <w:szCs w:val="22"/>
                <w:highlight w:val="red"/>
              </w:rPr>
            </w:pPr>
            <w:r w:rsidRPr="008A49EE">
              <w:rPr>
                <w:rFonts w:cs="Arial"/>
                <w:szCs w:val="22"/>
              </w:rPr>
              <w:t xml:space="preserve">bis </w:t>
            </w:r>
            <w:r w:rsidR="00FD47D8">
              <w:rPr>
                <w:rFonts w:cs="Arial"/>
                <w:szCs w:val="22"/>
              </w:rPr>
              <w:t>25</w:t>
            </w:r>
            <w:r w:rsidRPr="008A49EE">
              <w:rPr>
                <w:rFonts w:cs="Arial"/>
                <w:szCs w:val="22"/>
              </w:rPr>
              <w:t>. November 20</w:t>
            </w:r>
            <w:r w:rsidR="00FD47D8">
              <w:rPr>
                <w:rFonts w:cs="Arial"/>
                <w:szCs w:val="22"/>
              </w:rPr>
              <w:t>24</w:t>
            </w:r>
          </w:p>
        </w:tc>
      </w:tr>
    </w:tbl>
    <w:p w14:paraId="56628BA3" w14:textId="77777777" w:rsidR="005B0421" w:rsidRPr="000E7499" w:rsidRDefault="005B0421" w:rsidP="000E7499">
      <w:pPr>
        <w:keepNext/>
        <w:keepLines/>
        <w:rPr>
          <w:b/>
        </w:rPr>
      </w:pPr>
      <w:r w:rsidRPr="000E7499">
        <w:rPr>
          <w:b/>
        </w:rPr>
        <w:t xml:space="preserve">Wichtiger Termin für </w:t>
      </w:r>
      <w:r w:rsidR="006346AA" w:rsidRPr="000E7499">
        <w:rPr>
          <w:b/>
        </w:rPr>
        <w:t>die Anbieter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4677"/>
      </w:tblGrid>
      <w:tr w:rsidR="005B0421" w:rsidRPr="008A49EE" w14:paraId="23AF8ED1" w14:textId="77777777" w:rsidTr="001E7372">
        <w:tc>
          <w:tcPr>
            <w:tcW w:w="4362" w:type="dxa"/>
          </w:tcPr>
          <w:p w14:paraId="1D93DF88" w14:textId="588DDFA6" w:rsidR="005B0421" w:rsidRPr="008A49EE" w:rsidRDefault="005B0421" w:rsidP="00A07BC9">
            <w:pPr>
              <w:jc w:val="both"/>
              <w:rPr>
                <w:rFonts w:cs="Arial"/>
                <w:szCs w:val="22"/>
              </w:rPr>
            </w:pPr>
            <w:r w:rsidRPr="008A49EE">
              <w:rPr>
                <w:rFonts w:cs="Arial"/>
                <w:szCs w:val="22"/>
              </w:rPr>
              <w:t>Letzter Termin zur Einreichung der Zah</w:t>
            </w:r>
            <w:r w:rsidR="00560843" w:rsidRPr="008A49EE">
              <w:rPr>
                <w:rFonts w:cs="Arial"/>
                <w:szCs w:val="22"/>
              </w:rPr>
              <w:t>lungsanweisungen 20</w:t>
            </w:r>
            <w:r w:rsidR="00FD47D8">
              <w:rPr>
                <w:rFonts w:cs="Arial"/>
                <w:szCs w:val="22"/>
              </w:rPr>
              <w:t>24</w:t>
            </w:r>
            <w:r w:rsidRPr="008A49EE">
              <w:rPr>
                <w:rFonts w:cs="Arial"/>
                <w:szCs w:val="22"/>
              </w:rPr>
              <w:t xml:space="preserve"> durch die </w:t>
            </w:r>
            <w:r w:rsidR="000A1787" w:rsidRPr="008A49EE">
              <w:rPr>
                <w:rFonts w:cs="Arial"/>
                <w:szCs w:val="22"/>
              </w:rPr>
              <w:t>Anbieter</w:t>
            </w:r>
            <w:r w:rsidR="00CD48BC" w:rsidRPr="008A49EE">
              <w:rPr>
                <w:rFonts w:cs="Arial"/>
                <w:szCs w:val="22"/>
              </w:rPr>
              <w:t xml:space="preserve"> </w:t>
            </w:r>
            <w:r w:rsidR="001D10F4">
              <w:rPr>
                <w:rFonts w:cs="Arial"/>
                <w:szCs w:val="22"/>
              </w:rPr>
              <w:t xml:space="preserve">bei der </w:t>
            </w:r>
            <w:r w:rsidRPr="008A49EE">
              <w:rPr>
                <w:rFonts w:cs="Arial"/>
                <w:szCs w:val="22"/>
              </w:rPr>
              <w:t>Buchwert</w:t>
            </w:r>
            <w:r w:rsidR="00EE5712">
              <w:rPr>
                <w:rFonts w:cs="Arial"/>
                <w:szCs w:val="22"/>
              </w:rPr>
              <w:t xml:space="preserve"> GmbH</w:t>
            </w:r>
          </w:p>
          <w:p w14:paraId="4CF32CC9" w14:textId="77777777" w:rsidR="005B0421" w:rsidRPr="008A49EE" w:rsidRDefault="005B0421" w:rsidP="00A07BC9">
            <w:pPr>
              <w:jc w:val="both"/>
              <w:rPr>
                <w:rFonts w:cs="Arial"/>
                <w:szCs w:val="22"/>
              </w:rPr>
            </w:pPr>
            <w:r w:rsidRPr="008A49EE">
              <w:rPr>
                <w:rFonts w:cs="Arial"/>
                <w:szCs w:val="22"/>
              </w:rPr>
              <w:t>Hinweis: Nicht fristgemäß eingereichte Zahlungsanweisungen werden auf den Schuletat 20</w:t>
            </w:r>
            <w:r w:rsidR="00FD47D8">
              <w:rPr>
                <w:rFonts w:cs="Arial"/>
                <w:szCs w:val="22"/>
              </w:rPr>
              <w:t>25</w:t>
            </w:r>
            <w:r w:rsidRPr="008A49EE">
              <w:rPr>
                <w:rFonts w:cs="Arial"/>
                <w:szCs w:val="22"/>
              </w:rPr>
              <w:t xml:space="preserve"> angerechnet.</w:t>
            </w:r>
          </w:p>
        </w:tc>
        <w:tc>
          <w:tcPr>
            <w:tcW w:w="4677" w:type="dxa"/>
          </w:tcPr>
          <w:p w14:paraId="280A06B1" w14:textId="5439AC9B" w:rsidR="005B0421" w:rsidRPr="008A49EE" w:rsidRDefault="00FD47D8">
            <w:pPr>
              <w:jc w:val="both"/>
              <w:rPr>
                <w:rFonts w:cs="Arial"/>
                <w:szCs w:val="22"/>
                <w:highlight w:val="red"/>
              </w:rPr>
            </w:pPr>
            <w:r>
              <w:rPr>
                <w:rFonts w:cs="Arial"/>
                <w:szCs w:val="22"/>
              </w:rPr>
              <w:t>18</w:t>
            </w:r>
            <w:r w:rsidR="005B0421" w:rsidRPr="008A49EE">
              <w:rPr>
                <w:rFonts w:cs="Arial"/>
                <w:szCs w:val="22"/>
              </w:rPr>
              <w:t>. November 20</w:t>
            </w:r>
            <w:r>
              <w:rPr>
                <w:rFonts w:cs="Arial"/>
                <w:szCs w:val="22"/>
              </w:rPr>
              <w:t>24</w:t>
            </w:r>
          </w:p>
        </w:tc>
      </w:tr>
    </w:tbl>
    <w:p w14:paraId="17F17428" w14:textId="77777777" w:rsidR="005B0421" w:rsidRPr="008A49EE" w:rsidRDefault="005B0421" w:rsidP="000E7499">
      <w:pPr>
        <w:keepNext/>
        <w:keepLines/>
      </w:pPr>
      <w:r w:rsidRPr="008A49EE">
        <w:t>Preisnachlässe für Schulbücher werden gewährt: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4677"/>
      </w:tblGrid>
      <w:tr w:rsidR="008A49EE" w:rsidRPr="008A49EE" w14:paraId="1F55567E" w14:textId="77777777" w:rsidTr="001E7372">
        <w:tc>
          <w:tcPr>
            <w:tcW w:w="4362" w:type="dxa"/>
          </w:tcPr>
          <w:p w14:paraId="2501F421" w14:textId="7152AF21" w:rsidR="005B0421" w:rsidRPr="008A49EE" w:rsidRDefault="005B0421" w:rsidP="00A07BC9">
            <w:pPr>
              <w:jc w:val="both"/>
              <w:rPr>
                <w:rFonts w:cs="Arial"/>
                <w:szCs w:val="22"/>
              </w:rPr>
            </w:pPr>
            <w:r w:rsidRPr="008A49EE">
              <w:rPr>
                <w:rFonts w:cs="Arial"/>
                <w:szCs w:val="22"/>
              </w:rPr>
              <w:t>im Hauptbestellzeitraum (immer 12</w:t>
            </w:r>
            <w:r w:rsidR="00A07BC9">
              <w:rPr>
                <w:rFonts w:cs="Arial"/>
                <w:szCs w:val="22"/>
              </w:rPr>
              <w:t> </w:t>
            </w:r>
            <w:r w:rsidRPr="008A49EE">
              <w:rPr>
                <w:rFonts w:cs="Arial"/>
                <w:szCs w:val="22"/>
              </w:rPr>
              <w:t>%)</w:t>
            </w:r>
          </w:p>
        </w:tc>
        <w:tc>
          <w:tcPr>
            <w:tcW w:w="4677" w:type="dxa"/>
          </w:tcPr>
          <w:p w14:paraId="56FF6869" w14:textId="143D0405" w:rsidR="005B0421" w:rsidRPr="008A49EE" w:rsidRDefault="005B0421" w:rsidP="00A07BC9">
            <w:pPr>
              <w:jc w:val="both"/>
              <w:rPr>
                <w:rFonts w:cs="Arial"/>
                <w:szCs w:val="22"/>
              </w:rPr>
            </w:pPr>
            <w:r w:rsidRPr="008A49EE">
              <w:rPr>
                <w:rFonts w:cs="Arial"/>
                <w:szCs w:val="22"/>
              </w:rPr>
              <w:t>Berufsbildende Schulen</w:t>
            </w:r>
            <w:r w:rsidRPr="008A49EE">
              <w:rPr>
                <w:rFonts w:cs="Arial"/>
                <w:szCs w:val="22"/>
              </w:rPr>
              <w:br/>
            </w:r>
            <w:r w:rsidR="00D62CDC">
              <w:rPr>
                <w:rFonts w:cs="Arial"/>
                <w:b/>
                <w:i/>
                <w:szCs w:val="22"/>
              </w:rPr>
              <w:t xml:space="preserve">vom </w:t>
            </w:r>
            <w:r w:rsidR="00FD47D8">
              <w:rPr>
                <w:rFonts w:cs="Arial"/>
                <w:b/>
                <w:i/>
                <w:szCs w:val="22"/>
              </w:rPr>
              <w:t>13</w:t>
            </w:r>
            <w:r w:rsidR="00E45284" w:rsidRPr="008A49EE">
              <w:rPr>
                <w:rFonts w:cs="Arial"/>
                <w:b/>
                <w:i/>
                <w:szCs w:val="22"/>
              </w:rPr>
              <w:t>. Mai 20</w:t>
            </w:r>
            <w:r w:rsidR="005C5384">
              <w:rPr>
                <w:rFonts w:cs="Arial"/>
                <w:b/>
                <w:i/>
                <w:szCs w:val="22"/>
              </w:rPr>
              <w:t>2</w:t>
            </w:r>
            <w:r w:rsidR="00FD47D8">
              <w:rPr>
                <w:rFonts w:cs="Arial"/>
                <w:b/>
                <w:i/>
                <w:szCs w:val="22"/>
              </w:rPr>
              <w:t>4</w:t>
            </w:r>
            <w:r w:rsidR="00331579">
              <w:rPr>
                <w:rFonts w:cs="Arial"/>
                <w:b/>
                <w:i/>
                <w:szCs w:val="22"/>
              </w:rPr>
              <w:t xml:space="preserve"> bis </w:t>
            </w:r>
            <w:r w:rsidR="00FD47D8">
              <w:rPr>
                <w:rFonts w:cs="Arial"/>
                <w:b/>
                <w:i/>
                <w:szCs w:val="22"/>
              </w:rPr>
              <w:t>28</w:t>
            </w:r>
            <w:r w:rsidR="0063462B">
              <w:rPr>
                <w:rFonts w:cs="Arial"/>
                <w:b/>
                <w:i/>
                <w:szCs w:val="22"/>
              </w:rPr>
              <w:t>. Oktob</w:t>
            </w:r>
            <w:r w:rsidR="00C95EB0">
              <w:rPr>
                <w:rFonts w:cs="Arial"/>
                <w:b/>
                <w:i/>
                <w:szCs w:val="22"/>
              </w:rPr>
              <w:t>er</w:t>
            </w:r>
            <w:r w:rsidR="00E45284" w:rsidRPr="008A49EE">
              <w:rPr>
                <w:rFonts w:cs="Arial"/>
                <w:b/>
                <w:i/>
                <w:szCs w:val="22"/>
              </w:rPr>
              <w:t xml:space="preserve"> 20</w:t>
            </w:r>
            <w:r w:rsidR="00A43E6F">
              <w:rPr>
                <w:rFonts w:cs="Arial"/>
                <w:b/>
                <w:i/>
                <w:szCs w:val="22"/>
              </w:rPr>
              <w:t>2</w:t>
            </w:r>
            <w:r w:rsidR="00FD47D8">
              <w:rPr>
                <w:rFonts w:cs="Arial"/>
                <w:b/>
                <w:i/>
                <w:szCs w:val="22"/>
              </w:rPr>
              <w:t>4</w:t>
            </w:r>
          </w:p>
        </w:tc>
      </w:tr>
      <w:tr w:rsidR="005B0421" w:rsidRPr="008A49EE" w14:paraId="21299D3F" w14:textId="77777777" w:rsidTr="001E7372">
        <w:tc>
          <w:tcPr>
            <w:tcW w:w="4362" w:type="dxa"/>
          </w:tcPr>
          <w:p w14:paraId="27E3EB27" w14:textId="77777777" w:rsidR="005B0421" w:rsidRPr="008A49EE" w:rsidRDefault="005B0421" w:rsidP="00A07BC9">
            <w:pPr>
              <w:jc w:val="both"/>
              <w:rPr>
                <w:rFonts w:cs="Arial"/>
                <w:szCs w:val="22"/>
              </w:rPr>
            </w:pPr>
            <w:r w:rsidRPr="008A49EE">
              <w:rPr>
                <w:rFonts w:cs="Arial"/>
                <w:szCs w:val="22"/>
              </w:rPr>
              <w:t>außerhalb des Hauptbestellzeitraumes</w:t>
            </w:r>
          </w:p>
        </w:tc>
        <w:tc>
          <w:tcPr>
            <w:tcW w:w="4677" w:type="dxa"/>
          </w:tcPr>
          <w:p w14:paraId="6DC106AA" w14:textId="439FA534" w:rsidR="005B0421" w:rsidRPr="008A49EE" w:rsidRDefault="005B0421">
            <w:pPr>
              <w:jc w:val="both"/>
              <w:rPr>
                <w:rFonts w:cs="Arial"/>
                <w:szCs w:val="22"/>
              </w:rPr>
            </w:pPr>
            <w:r w:rsidRPr="008A49EE">
              <w:rPr>
                <w:rFonts w:cs="Arial"/>
                <w:szCs w:val="22"/>
              </w:rPr>
              <w:t xml:space="preserve">Nur dann </w:t>
            </w:r>
            <w:r w:rsidR="00A07BC9" w:rsidRPr="008A49EE">
              <w:rPr>
                <w:rFonts w:cs="Arial"/>
                <w:szCs w:val="22"/>
              </w:rPr>
              <w:t>12</w:t>
            </w:r>
            <w:r w:rsidR="00A07BC9">
              <w:rPr>
                <w:rFonts w:cs="Arial"/>
                <w:szCs w:val="22"/>
              </w:rPr>
              <w:t> </w:t>
            </w:r>
            <w:r w:rsidRPr="008A49EE">
              <w:rPr>
                <w:rFonts w:cs="Arial"/>
                <w:szCs w:val="22"/>
              </w:rPr>
              <w:t>% Nachlass, wenn die Sammelbestellung mindestens 11 Exemplare eines Titels enthält</w:t>
            </w:r>
            <w:r w:rsidRPr="008A49EE">
              <w:rPr>
                <w:rFonts w:cs="Arial"/>
                <w:szCs w:val="22"/>
              </w:rPr>
              <w:br/>
              <w:t>oder insgesamt mindestens 50 Exemplare verschiedener Titel</w:t>
            </w:r>
          </w:p>
        </w:tc>
      </w:tr>
    </w:tbl>
    <w:p w14:paraId="698E6C02" w14:textId="5E918F22" w:rsidR="00A07BC9" w:rsidRDefault="005B0421" w:rsidP="000E7499">
      <w:r w:rsidRPr="008A49EE">
        <w:t>Hinweis: Nachlässe für Schulbücher darf ein</w:t>
      </w:r>
      <w:r w:rsidR="000A1787" w:rsidRPr="008A49EE">
        <w:t xml:space="preserve"> Anbieter</w:t>
      </w:r>
      <w:r w:rsidRPr="008A49EE">
        <w:t xml:space="preserve"> nur dann gewähren, wenn die öffentliche Hand die Bücher zu Eigentum erwirbt. Keine Nachlässe darf ein</w:t>
      </w:r>
      <w:r w:rsidR="000A1787" w:rsidRPr="008A49EE">
        <w:t xml:space="preserve"> Anbieter</w:t>
      </w:r>
      <w:r w:rsidRPr="008A49EE">
        <w:t xml:space="preserve"> daher einräumen, wenn die Bücher von den </w:t>
      </w:r>
      <w:r w:rsidR="001C2FE4" w:rsidRPr="008A49EE">
        <w:t>Schülern</w:t>
      </w:r>
      <w:r w:rsidRPr="008A49EE">
        <w:t xml:space="preserve"> oder deren Eltern erworben werden. Auch auf Sammelbestellungen von Lehrkräften, Fördervereinen, Eltern oder Klassen darf kein Nachlass gewährt werden. In diesen Fällen würde</w:t>
      </w:r>
      <w:r w:rsidR="000A1787" w:rsidRPr="008A49EE">
        <w:t>n</w:t>
      </w:r>
      <w:r w:rsidRPr="008A49EE">
        <w:t xml:space="preserve"> die </w:t>
      </w:r>
      <w:r w:rsidR="000A1787" w:rsidRPr="008A49EE">
        <w:t>Anbieter</w:t>
      </w:r>
      <w:r w:rsidRPr="008A49EE">
        <w:t xml:space="preserve"> einen Verstoß gegen das Buchpreisbindungsgesetz begehen.</w:t>
      </w:r>
    </w:p>
    <w:p w14:paraId="7E7AD691" w14:textId="112D03FD" w:rsidR="00A07BC9" w:rsidRDefault="00455A01" w:rsidP="000E7499">
      <w:pPr>
        <w:pStyle w:val="berschrift1"/>
      </w:pPr>
      <w:bookmarkStart w:id="18" w:name="_Toc161392373"/>
      <w:r w:rsidRPr="008A49EE">
        <w:t>6.</w:t>
      </w:r>
      <w:r w:rsidR="00253713">
        <w:t xml:space="preserve"> </w:t>
      </w:r>
      <w:r w:rsidRPr="008A49EE">
        <w:t>Status- und Funktionsbezeichnungen</w:t>
      </w:r>
      <w:bookmarkEnd w:id="18"/>
    </w:p>
    <w:p w14:paraId="462BA93F" w14:textId="77777777" w:rsidR="00A07BC9" w:rsidRDefault="00455A01" w:rsidP="000E7499">
      <w:r w:rsidRPr="008A49EE">
        <w:t xml:space="preserve">Status- und Funktionsbezeichnungen in diesen Durchführungsbestimmungen gelten jeweils sowohl </w:t>
      </w:r>
      <w:r w:rsidRPr="00475B64">
        <w:t xml:space="preserve">für </w:t>
      </w:r>
      <w:r w:rsidR="00475B64" w:rsidRPr="00475B64">
        <w:t>weibliche, männliche und diverse Personen.</w:t>
      </w:r>
    </w:p>
    <w:p w14:paraId="2A13FDB9" w14:textId="50B4C71F" w:rsidR="00A07BC9" w:rsidRDefault="004E385F" w:rsidP="000E7499">
      <w:pPr>
        <w:pStyle w:val="berschrift1"/>
      </w:pPr>
      <w:bookmarkStart w:id="19" w:name="_Toc161392374"/>
      <w:r>
        <w:t>7. Inkrafttreten, Außerkrafttreten</w:t>
      </w:r>
      <w:bookmarkEnd w:id="19"/>
    </w:p>
    <w:p w14:paraId="0836424B" w14:textId="77777777" w:rsidR="00A07BC9" w:rsidRDefault="004E385F" w:rsidP="000E7499">
      <w:r>
        <w:t xml:space="preserve">Die Durchführungsbestimmungen treten am Tag nach </w:t>
      </w:r>
      <w:r w:rsidR="004473E7">
        <w:t>ihrer Bekanntmachung</w:t>
      </w:r>
      <w:r>
        <w:t xml:space="preserve"> in Kraft</w:t>
      </w:r>
      <w:r w:rsidR="004473E7">
        <w:t xml:space="preserve"> </w:t>
      </w:r>
      <w:r w:rsidR="00331579">
        <w:t>und mit Ablauf des 31. Juli 202</w:t>
      </w:r>
      <w:r w:rsidR="002D626D">
        <w:t>5</w:t>
      </w:r>
      <w:r w:rsidR="004473E7">
        <w:t xml:space="preserve"> außer Kraft. Gleichzeitig treten die Durchführungsbe</w:t>
      </w:r>
      <w:r w:rsidR="006D18CA">
        <w:t>s</w:t>
      </w:r>
      <w:r w:rsidR="00A43E6F">
        <w:t>timmungen für das Schuljahr 202</w:t>
      </w:r>
      <w:r w:rsidR="002D626D">
        <w:t>3</w:t>
      </w:r>
      <w:r w:rsidR="004473E7">
        <w:t>/20</w:t>
      </w:r>
      <w:r w:rsidR="00D62CDC">
        <w:t>2</w:t>
      </w:r>
      <w:r w:rsidR="002D626D">
        <w:t>4</w:t>
      </w:r>
      <w:r w:rsidR="004473E7">
        <w:t xml:space="preserve"> vom </w:t>
      </w:r>
      <w:r w:rsidR="002D626D">
        <w:t>30</w:t>
      </w:r>
      <w:r w:rsidR="00331579">
        <w:t>. März 202</w:t>
      </w:r>
      <w:r w:rsidR="002D626D">
        <w:t>3</w:t>
      </w:r>
      <w:r w:rsidR="004473E7">
        <w:t xml:space="preserve"> außer Kraft.</w:t>
      </w:r>
      <w:r>
        <w:t xml:space="preserve"> </w:t>
      </w:r>
    </w:p>
    <w:p w14:paraId="79A05CF1" w14:textId="310BE76F" w:rsidR="00A07BC9" w:rsidRDefault="001C2FE4" w:rsidP="000E7499">
      <w:pPr>
        <w:keepNext/>
        <w:keepLines/>
      </w:pPr>
      <w:r w:rsidRPr="008A49EE">
        <w:t>Erfurt</w:t>
      </w:r>
      <w:r w:rsidR="00A07BC9" w:rsidRPr="008A49EE">
        <w:t>,</w:t>
      </w:r>
      <w:r w:rsidR="00A07BC9">
        <w:t xml:space="preserve"> 13. </w:t>
      </w:r>
      <w:r w:rsidR="006C0FEB">
        <w:t xml:space="preserve">März </w:t>
      </w:r>
      <w:r w:rsidR="00560843" w:rsidRPr="008A49EE">
        <w:t>20</w:t>
      </w:r>
      <w:r w:rsidR="002D626D">
        <w:t>24</w:t>
      </w:r>
    </w:p>
    <w:p w14:paraId="4F2D3C7D" w14:textId="14500907" w:rsidR="00E54CCE" w:rsidRPr="008A49EE" w:rsidRDefault="00306FBF" w:rsidP="000E7499">
      <w:pPr>
        <w:tabs>
          <w:tab w:val="left" w:pos="567"/>
        </w:tabs>
        <w:jc w:val="both"/>
        <w:rPr>
          <w:rFonts w:cs="Arial"/>
          <w:szCs w:val="22"/>
        </w:rPr>
      </w:pPr>
      <w:r>
        <w:rPr>
          <w:rFonts w:cs="Arial"/>
          <w:szCs w:val="22"/>
        </w:rPr>
        <w:t>gez.</w:t>
      </w:r>
      <w:r>
        <w:rPr>
          <w:rFonts w:cs="Arial"/>
          <w:szCs w:val="22"/>
        </w:rPr>
        <w:br/>
      </w:r>
      <w:r w:rsidR="00232220">
        <w:rPr>
          <w:rFonts w:cs="Arial"/>
          <w:szCs w:val="22"/>
        </w:rPr>
        <w:t>Prof. Dr. Winfried Speitkamp</w:t>
      </w:r>
      <w:r w:rsidR="00A07BC9">
        <w:rPr>
          <w:rFonts w:cs="Arial"/>
          <w:szCs w:val="22"/>
        </w:rPr>
        <w:br/>
      </w:r>
      <w:r w:rsidR="00616B74">
        <w:rPr>
          <w:rFonts w:cs="Arial"/>
          <w:szCs w:val="22"/>
        </w:rPr>
        <w:t>Staatssekretär</w:t>
      </w:r>
    </w:p>
    <w:sectPr w:rsidR="00E54CCE" w:rsidRPr="008A49EE" w:rsidSect="000E7499">
      <w:headerReference w:type="even" r:id="rId11"/>
      <w:headerReference w:type="default" r:id="rId12"/>
      <w:footerReference w:type="even" r:id="rId13"/>
      <w:footerReference w:type="default" r:id="rId14"/>
      <w:pgSz w:w="11906" w:h="16838" w:code="9"/>
      <w:pgMar w:top="1134" w:right="1418" w:bottom="454" w:left="1418" w:header="720" w:footer="29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8F730" w14:textId="77777777" w:rsidR="00306FBF" w:rsidRDefault="00306FBF">
      <w:r>
        <w:separator/>
      </w:r>
    </w:p>
    <w:p w14:paraId="594822ED" w14:textId="77777777" w:rsidR="00306FBF" w:rsidRDefault="00306FBF"/>
  </w:endnote>
  <w:endnote w:type="continuationSeparator" w:id="0">
    <w:p w14:paraId="72A290FC" w14:textId="77777777" w:rsidR="00306FBF" w:rsidRDefault="00306FBF">
      <w:r>
        <w:continuationSeparator/>
      </w:r>
    </w:p>
    <w:p w14:paraId="42CDA530" w14:textId="77777777" w:rsidR="00306FBF" w:rsidRDefault="00306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6E4A9" w14:textId="77777777" w:rsidR="00306FBF" w:rsidRDefault="00306FBF">
    <w:pPr>
      <w:pStyle w:val="Fuzeile"/>
      <w:jc w:val="right"/>
    </w:pPr>
  </w:p>
  <w:p w14:paraId="75167DA5" w14:textId="77777777" w:rsidR="00306FBF" w:rsidRDefault="00306FBF" w:rsidP="00B55EE7">
    <w:pPr>
      <w:pStyle w:val="Fuzeile"/>
      <w:ind w:right="360"/>
    </w:pPr>
  </w:p>
  <w:p w14:paraId="78BC0C63" w14:textId="77777777" w:rsidR="00306FBF" w:rsidRDefault="00306F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883497"/>
      <w:docPartObj>
        <w:docPartGallery w:val="Page Numbers (Bottom of Page)"/>
        <w:docPartUnique/>
      </w:docPartObj>
    </w:sdtPr>
    <w:sdtEndPr/>
    <w:sdtContent>
      <w:p w14:paraId="7DDC2116" w14:textId="3BF68D91" w:rsidR="00306FBF" w:rsidRDefault="00306FBF">
        <w:pPr>
          <w:pStyle w:val="Fuzeile"/>
          <w:jc w:val="center"/>
        </w:pPr>
        <w:r>
          <w:fldChar w:fldCharType="begin"/>
        </w:r>
        <w:r>
          <w:instrText>PAGE    \* MERGEFORMAT</w:instrText>
        </w:r>
        <w:r>
          <w:fldChar w:fldCharType="separate"/>
        </w:r>
        <w:r w:rsidR="000E7499">
          <w:rPr>
            <w:noProof/>
          </w:rPr>
          <w:t>2</w:t>
        </w:r>
        <w:r>
          <w:fldChar w:fldCharType="end"/>
        </w:r>
      </w:p>
    </w:sdtContent>
  </w:sdt>
  <w:p w14:paraId="03C4F2EA" w14:textId="27FF07D4" w:rsidR="00306FBF" w:rsidRDefault="00306FBF" w:rsidP="00B55EE7">
    <w:pPr>
      <w:pStyle w:val="Fuzeile"/>
      <w:ind w:right="360" w:firstLine="360"/>
      <w:jc w:val="right"/>
      <w:rPr>
        <w:rStyle w:val="Seitenzahl"/>
      </w:rPr>
    </w:pPr>
  </w:p>
  <w:p w14:paraId="4AA51E04" w14:textId="77777777" w:rsidR="00306FBF" w:rsidRDefault="00306F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637F2" w14:textId="77777777" w:rsidR="00306FBF" w:rsidRDefault="00306FBF">
      <w:r>
        <w:separator/>
      </w:r>
    </w:p>
    <w:p w14:paraId="206CA962" w14:textId="77777777" w:rsidR="00306FBF" w:rsidRDefault="00306FBF"/>
  </w:footnote>
  <w:footnote w:type="continuationSeparator" w:id="0">
    <w:p w14:paraId="427C23D3" w14:textId="77777777" w:rsidR="00306FBF" w:rsidRDefault="00306FBF">
      <w:r>
        <w:continuationSeparator/>
      </w:r>
    </w:p>
    <w:p w14:paraId="15AD0FD6" w14:textId="77777777" w:rsidR="00306FBF" w:rsidRDefault="00306FBF"/>
  </w:footnote>
  <w:footnote w:id="1">
    <w:p w14:paraId="28DEF4FA" w14:textId="70892B10" w:rsidR="00306FBF" w:rsidRDefault="00306FBF" w:rsidP="005671BC">
      <w:pPr>
        <w:pStyle w:val="Funotentext"/>
      </w:pPr>
      <w:r>
        <w:rPr>
          <w:rStyle w:val="Funotenzeichen"/>
        </w:rPr>
        <w:footnoteRef/>
      </w:r>
      <w:r>
        <w:t xml:space="preserve"> Dieser Verfahrensweise ist auf eine Änderung der Wertgrenzen nach </w:t>
      </w:r>
      <w:r w:rsidR="0049541B">
        <w:t>§ </w:t>
      </w:r>
      <w:r>
        <w:t xml:space="preserve">1 </w:t>
      </w:r>
      <w:r w:rsidR="0049541B">
        <w:t>Abs. </w:t>
      </w:r>
      <w:r>
        <w:t xml:space="preserve">2 </w:t>
      </w:r>
      <w:r w:rsidR="0049541B">
        <w:t>S. </w:t>
      </w:r>
      <w:r>
        <w:t xml:space="preserve">3 ThürVgG i.V.m. dem Rundschreiben des TMWWDG vom </w:t>
      </w:r>
      <w:r w:rsidRPr="005671BC">
        <w:t>21.12.2023</w:t>
      </w:r>
      <w:r>
        <w:t>, Az. 1050-R3.2-3295/1-101-65998/2023, zurück zu führen.</w:t>
      </w:r>
    </w:p>
  </w:footnote>
  <w:footnote w:id="2">
    <w:p w14:paraId="74DD40B0" w14:textId="7A678AB5" w:rsidR="00306FBF" w:rsidRDefault="00306FBF" w:rsidP="005671BC">
      <w:pPr>
        <w:pStyle w:val="Funotentext"/>
      </w:pPr>
      <w:r>
        <w:rPr>
          <w:rStyle w:val="Funotenzeichen"/>
        </w:rPr>
        <w:footnoteRef/>
      </w:r>
      <w:r>
        <w:t xml:space="preserve"> </w:t>
      </w:r>
      <w:r w:rsidRPr="00F72F64">
        <w:t>Dieser Verfahrenswei</w:t>
      </w:r>
      <w:r>
        <w:t>se ist auf eine Änderung der Wert</w:t>
      </w:r>
      <w:r w:rsidRPr="00F72F64">
        <w:t xml:space="preserve">grenzen nach </w:t>
      </w:r>
      <w:r w:rsidR="0049541B">
        <w:t>§ </w:t>
      </w:r>
      <w:r w:rsidRPr="00F72F64">
        <w:t xml:space="preserve">1 </w:t>
      </w:r>
      <w:r w:rsidR="0049541B">
        <w:t>Abs. </w:t>
      </w:r>
      <w:r>
        <w:t xml:space="preserve">2 </w:t>
      </w:r>
      <w:r w:rsidR="0049541B">
        <w:t>S. </w:t>
      </w:r>
      <w:r>
        <w:t xml:space="preserve">4 ThürVgG </w:t>
      </w:r>
      <w:r w:rsidRPr="005671BC">
        <w:t>i.V.m. dem Rundschreiben des TMWWDG vom 21.12.2023</w:t>
      </w:r>
      <w:r>
        <w:t>, Az. 1050-R3.2-3295/1-101-65998/2023,</w:t>
      </w:r>
      <w:r w:rsidRPr="005671BC">
        <w:t xml:space="preserve"> </w:t>
      </w:r>
      <w:r>
        <w:t>zurück zu führen</w:t>
      </w:r>
      <w:r w:rsidRPr="00F72F64">
        <w:t>.</w:t>
      </w:r>
    </w:p>
  </w:footnote>
  <w:footnote w:id="3">
    <w:p w14:paraId="6A88418E" w14:textId="6BBAD1B8" w:rsidR="00306FBF" w:rsidRDefault="00306FBF" w:rsidP="000E7499">
      <w:pPr>
        <w:tabs>
          <w:tab w:val="left" w:pos="142"/>
        </w:tabs>
        <w:jc w:val="both"/>
      </w:pPr>
      <w:r>
        <w:rPr>
          <w:rStyle w:val="Funotenzeichen"/>
        </w:rPr>
        <w:footnoteRef/>
      </w:r>
      <w:r>
        <w:t xml:space="preserve"> </w:t>
      </w:r>
      <w:r w:rsidRPr="008B5747">
        <w:rPr>
          <w:rFonts w:cs="Arial"/>
          <w:color w:val="000000"/>
          <w:sz w:val="18"/>
          <w:szCs w:val="18"/>
        </w:rPr>
        <w:t xml:space="preserve">Es muss festgelegt werden, auf welcher Plattform die vergebenen </w:t>
      </w:r>
      <w:r>
        <w:rPr>
          <w:rFonts w:cs="Arial"/>
          <w:color w:val="000000"/>
          <w:sz w:val="18"/>
          <w:szCs w:val="18"/>
        </w:rPr>
        <w:t>Aufträge bekannt gemacht werden</w:t>
      </w:r>
      <w:r w:rsidRPr="008B5747">
        <w:rPr>
          <w:rFonts w:cs="Arial"/>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86AED" w14:textId="77777777" w:rsidR="00306FBF" w:rsidRDefault="00306FBF">
    <w:pPr>
      <w:pStyle w:val="Kopfzeile"/>
    </w:pPr>
  </w:p>
  <w:p w14:paraId="21078F92" w14:textId="77777777" w:rsidR="00306FBF" w:rsidRDefault="00306FB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193EE" w14:textId="77777777" w:rsidR="00306FBF" w:rsidRDefault="00306FBF">
    <w:pPr>
      <w:pStyle w:val="Kopfzeile"/>
    </w:pPr>
  </w:p>
  <w:p w14:paraId="237FE1B6" w14:textId="77777777" w:rsidR="00306FBF" w:rsidRDefault="00306FB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3CC"/>
    <w:multiLevelType w:val="hybridMultilevel"/>
    <w:tmpl w:val="4104866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142F36"/>
    <w:multiLevelType w:val="hybridMultilevel"/>
    <w:tmpl w:val="E45A0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915C83"/>
    <w:multiLevelType w:val="multilevel"/>
    <w:tmpl w:val="F0323B52"/>
    <w:lvl w:ilvl="0">
      <w:start w:val="2"/>
      <w:numFmt w:val="decimal"/>
      <w:lvlText w:val="%1."/>
      <w:lvlJc w:val="left"/>
      <w:pPr>
        <w:tabs>
          <w:tab w:val="num" w:pos="2130"/>
        </w:tabs>
        <w:ind w:left="2130" w:hanging="720"/>
      </w:pPr>
      <w:rPr>
        <w:rFonts w:cs="Times New Roman" w:hint="default"/>
      </w:rPr>
    </w:lvl>
    <w:lvl w:ilvl="1">
      <w:start w:val="1"/>
      <w:numFmt w:val="decimal"/>
      <w:isLgl/>
      <w:lvlText w:val="%1.%2"/>
      <w:lvlJc w:val="left"/>
      <w:pPr>
        <w:tabs>
          <w:tab w:val="num" w:pos="2130"/>
        </w:tabs>
        <w:ind w:left="2130" w:hanging="720"/>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isLgl/>
      <w:lvlText w:val="%1.%2.%3.%4"/>
      <w:lvlJc w:val="left"/>
      <w:pPr>
        <w:tabs>
          <w:tab w:val="num" w:pos="2130"/>
        </w:tabs>
        <w:ind w:left="2130" w:hanging="720"/>
      </w:pPr>
      <w:rPr>
        <w:rFonts w:cs="Times New Roman" w:hint="default"/>
      </w:rPr>
    </w:lvl>
    <w:lvl w:ilvl="4">
      <w:start w:val="1"/>
      <w:numFmt w:val="decimal"/>
      <w:isLgl/>
      <w:lvlText w:val="%1.%2.%3.%4.%5"/>
      <w:lvlJc w:val="left"/>
      <w:pPr>
        <w:tabs>
          <w:tab w:val="num" w:pos="2490"/>
        </w:tabs>
        <w:ind w:left="2490" w:hanging="1080"/>
      </w:pPr>
      <w:rPr>
        <w:rFonts w:cs="Times New Roman" w:hint="default"/>
      </w:rPr>
    </w:lvl>
    <w:lvl w:ilvl="5">
      <w:start w:val="1"/>
      <w:numFmt w:val="decimal"/>
      <w:isLgl/>
      <w:lvlText w:val="%1.%2.%3.%4.%5.%6"/>
      <w:lvlJc w:val="left"/>
      <w:pPr>
        <w:tabs>
          <w:tab w:val="num" w:pos="2490"/>
        </w:tabs>
        <w:ind w:left="2490" w:hanging="1080"/>
      </w:pPr>
      <w:rPr>
        <w:rFonts w:cs="Times New Roman" w:hint="default"/>
      </w:rPr>
    </w:lvl>
    <w:lvl w:ilvl="6">
      <w:start w:val="1"/>
      <w:numFmt w:val="decimal"/>
      <w:isLgl/>
      <w:lvlText w:val="%1.%2.%3.%4.%5.%6.%7"/>
      <w:lvlJc w:val="left"/>
      <w:pPr>
        <w:tabs>
          <w:tab w:val="num" w:pos="2850"/>
        </w:tabs>
        <w:ind w:left="2850" w:hanging="1440"/>
      </w:pPr>
      <w:rPr>
        <w:rFonts w:cs="Times New Roman" w:hint="default"/>
      </w:rPr>
    </w:lvl>
    <w:lvl w:ilvl="7">
      <w:start w:val="1"/>
      <w:numFmt w:val="decimal"/>
      <w:isLgl/>
      <w:lvlText w:val="%1.%2.%3.%4.%5.%6.%7.%8"/>
      <w:lvlJc w:val="left"/>
      <w:pPr>
        <w:tabs>
          <w:tab w:val="num" w:pos="2850"/>
        </w:tabs>
        <w:ind w:left="2850" w:hanging="1440"/>
      </w:pPr>
      <w:rPr>
        <w:rFonts w:cs="Times New Roman" w:hint="default"/>
      </w:rPr>
    </w:lvl>
    <w:lvl w:ilvl="8">
      <w:start w:val="1"/>
      <w:numFmt w:val="decimal"/>
      <w:isLgl/>
      <w:lvlText w:val="%1.%2.%3.%4.%5.%6.%7.%8.%9"/>
      <w:lvlJc w:val="left"/>
      <w:pPr>
        <w:tabs>
          <w:tab w:val="num" w:pos="2850"/>
        </w:tabs>
        <w:ind w:left="2850" w:hanging="1440"/>
      </w:pPr>
      <w:rPr>
        <w:rFonts w:cs="Times New Roman" w:hint="default"/>
      </w:rPr>
    </w:lvl>
  </w:abstractNum>
  <w:abstractNum w:abstractNumId="3" w15:restartNumberingAfterBreak="0">
    <w:nsid w:val="41575A75"/>
    <w:multiLevelType w:val="hybridMultilevel"/>
    <w:tmpl w:val="19E277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1D79FB"/>
    <w:multiLevelType w:val="hybridMultilevel"/>
    <w:tmpl w:val="24121E96"/>
    <w:lvl w:ilvl="0" w:tplc="DA3839EA">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573826"/>
    <w:multiLevelType w:val="hybridMultilevel"/>
    <w:tmpl w:val="7EF87092"/>
    <w:lvl w:ilvl="0" w:tplc="84CAAA5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CA189C"/>
    <w:multiLevelType w:val="hybridMultilevel"/>
    <w:tmpl w:val="8D0A49E6"/>
    <w:lvl w:ilvl="0" w:tplc="84CAAA5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201C00"/>
    <w:multiLevelType w:val="hybridMultilevel"/>
    <w:tmpl w:val="D5E07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0D3CB5"/>
    <w:multiLevelType w:val="hybridMultilevel"/>
    <w:tmpl w:val="37006458"/>
    <w:lvl w:ilvl="0" w:tplc="84CAAA5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1B78EB"/>
    <w:multiLevelType w:val="hybridMultilevel"/>
    <w:tmpl w:val="2E585FAE"/>
    <w:lvl w:ilvl="0" w:tplc="84CAAA5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3D7C04"/>
    <w:multiLevelType w:val="hybridMultilevel"/>
    <w:tmpl w:val="0FA6B50A"/>
    <w:lvl w:ilvl="0" w:tplc="84CAAA5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D112D6"/>
    <w:multiLevelType w:val="hybridMultilevel"/>
    <w:tmpl w:val="9378E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0"/>
  </w:num>
  <w:num w:numId="5">
    <w:abstractNumId w:val="6"/>
  </w:num>
  <w:num w:numId="6">
    <w:abstractNumId w:val="9"/>
  </w:num>
  <w:num w:numId="7">
    <w:abstractNumId w:val="1"/>
  </w:num>
  <w:num w:numId="8">
    <w:abstractNumId w:val="3"/>
  </w:num>
  <w:num w:numId="9">
    <w:abstractNumId w:val="4"/>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autoHyphenation/>
  <w:hyphenationZone w:val="425"/>
  <w:drawingGridHorizontalSpacing w:val="120"/>
  <w:drawingGridVerticalSpacing w:val="120"/>
  <w:displayVerticalDrawingGridEvery w:val="0"/>
  <w:doNotUseMarginsForDrawingGridOrigin/>
  <w:characterSpacingControl w:val="doNotCompress"/>
  <w:hdrShapeDefaults>
    <o:shapedefaults v:ext="edit" spidmax="2867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21"/>
    <w:rsid w:val="000004A9"/>
    <w:rsid w:val="00015C6B"/>
    <w:rsid w:val="00042742"/>
    <w:rsid w:val="00060522"/>
    <w:rsid w:val="0006293B"/>
    <w:rsid w:val="00062FBD"/>
    <w:rsid w:val="00063DC5"/>
    <w:rsid w:val="00073989"/>
    <w:rsid w:val="000916EF"/>
    <w:rsid w:val="00092116"/>
    <w:rsid w:val="000943AC"/>
    <w:rsid w:val="000A1787"/>
    <w:rsid w:val="000A6E64"/>
    <w:rsid w:val="000A712F"/>
    <w:rsid w:val="000B26A4"/>
    <w:rsid w:val="000B5705"/>
    <w:rsid w:val="000C155A"/>
    <w:rsid w:val="000E47D2"/>
    <w:rsid w:val="000E7499"/>
    <w:rsid w:val="001101F0"/>
    <w:rsid w:val="0011373D"/>
    <w:rsid w:val="00114FCE"/>
    <w:rsid w:val="0012257B"/>
    <w:rsid w:val="00125EBF"/>
    <w:rsid w:val="00127553"/>
    <w:rsid w:val="00145B5A"/>
    <w:rsid w:val="001538B0"/>
    <w:rsid w:val="00166736"/>
    <w:rsid w:val="0017734C"/>
    <w:rsid w:val="00194C04"/>
    <w:rsid w:val="001B3CB2"/>
    <w:rsid w:val="001B464E"/>
    <w:rsid w:val="001B5F1B"/>
    <w:rsid w:val="001B6DBB"/>
    <w:rsid w:val="001C1474"/>
    <w:rsid w:val="001C2FE4"/>
    <w:rsid w:val="001D10F4"/>
    <w:rsid w:val="001D5E01"/>
    <w:rsid w:val="001E4374"/>
    <w:rsid w:val="001E7372"/>
    <w:rsid w:val="001F023D"/>
    <w:rsid w:val="00212F26"/>
    <w:rsid w:val="002233A9"/>
    <w:rsid w:val="002300D2"/>
    <w:rsid w:val="002301B8"/>
    <w:rsid w:val="00232220"/>
    <w:rsid w:val="00246F71"/>
    <w:rsid w:val="00253713"/>
    <w:rsid w:val="00272E10"/>
    <w:rsid w:val="00276FE9"/>
    <w:rsid w:val="00277C1E"/>
    <w:rsid w:val="00296A44"/>
    <w:rsid w:val="002B534A"/>
    <w:rsid w:val="002B7EB9"/>
    <w:rsid w:val="002C7F79"/>
    <w:rsid w:val="002D626D"/>
    <w:rsid w:val="002D64C0"/>
    <w:rsid w:val="002F0D7A"/>
    <w:rsid w:val="002F179B"/>
    <w:rsid w:val="003007B3"/>
    <w:rsid w:val="00306FBF"/>
    <w:rsid w:val="00312F9F"/>
    <w:rsid w:val="0032049A"/>
    <w:rsid w:val="00320F2D"/>
    <w:rsid w:val="003256A3"/>
    <w:rsid w:val="00327996"/>
    <w:rsid w:val="0033014E"/>
    <w:rsid w:val="00331579"/>
    <w:rsid w:val="00333940"/>
    <w:rsid w:val="00335050"/>
    <w:rsid w:val="00336A31"/>
    <w:rsid w:val="00336BCB"/>
    <w:rsid w:val="003413A6"/>
    <w:rsid w:val="0034386D"/>
    <w:rsid w:val="00353FD5"/>
    <w:rsid w:val="00362DCB"/>
    <w:rsid w:val="003672A3"/>
    <w:rsid w:val="0036757A"/>
    <w:rsid w:val="0038026E"/>
    <w:rsid w:val="0039004E"/>
    <w:rsid w:val="00392B37"/>
    <w:rsid w:val="003A0E33"/>
    <w:rsid w:val="003A7790"/>
    <w:rsid w:val="003C478E"/>
    <w:rsid w:val="003C667E"/>
    <w:rsid w:val="003D7CA0"/>
    <w:rsid w:val="003E757F"/>
    <w:rsid w:val="003F1DD2"/>
    <w:rsid w:val="003F7BB6"/>
    <w:rsid w:val="00400260"/>
    <w:rsid w:val="00401BA1"/>
    <w:rsid w:val="00403CC8"/>
    <w:rsid w:val="004046D7"/>
    <w:rsid w:val="004128EA"/>
    <w:rsid w:val="00433F26"/>
    <w:rsid w:val="004367D8"/>
    <w:rsid w:val="00442B8D"/>
    <w:rsid w:val="0044570C"/>
    <w:rsid w:val="004473E7"/>
    <w:rsid w:val="004519D8"/>
    <w:rsid w:val="004519F5"/>
    <w:rsid w:val="004547EE"/>
    <w:rsid w:val="00455A01"/>
    <w:rsid w:val="00455EA2"/>
    <w:rsid w:val="00475B64"/>
    <w:rsid w:val="00490351"/>
    <w:rsid w:val="0049541B"/>
    <w:rsid w:val="004B4B5C"/>
    <w:rsid w:val="004B6D16"/>
    <w:rsid w:val="004E1A5F"/>
    <w:rsid w:val="004E385F"/>
    <w:rsid w:val="004E6274"/>
    <w:rsid w:val="005050CF"/>
    <w:rsid w:val="005101F2"/>
    <w:rsid w:val="00510790"/>
    <w:rsid w:val="00523951"/>
    <w:rsid w:val="005326E5"/>
    <w:rsid w:val="00537B6F"/>
    <w:rsid w:val="00540919"/>
    <w:rsid w:val="00560843"/>
    <w:rsid w:val="005671BC"/>
    <w:rsid w:val="005718EB"/>
    <w:rsid w:val="005A3935"/>
    <w:rsid w:val="005A78C0"/>
    <w:rsid w:val="005B0421"/>
    <w:rsid w:val="005C2C90"/>
    <w:rsid w:val="005C3B1A"/>
    <w:rsid w:val="005C5384"/>
    <w:rsid w:val="005D0E3D"/>
    <w:rsid w:val="005D3C06"/>
    <w:rsid w:val="005D592C"/>
    <w:rsid w:val="005D71A0"/>
    <w:rsid w:val="005D7CB0"/>
    <w:rsid w:val="005F2952"/>
    <w:rsid w:val="00603C98"/>
    <w:rsid w:val="00612CF0"/>
    <w:rsid w:val="00616B74"/>
    <w:rsid w:val="0061702A"/>
    <w:rsid w:val="00620413"/>
    <w:rsid w:val="00623654"/>
    <w:rsid w:val="006262CD"/>
    <w:rsid w:val="00630B79"/>
    <w:rsid w:val="006336C8"/>
    <w:rsid w:val="0063462B"/>
    <w:rsid w:val="006346AA"/>
    <w:rsid w:val="006647E3"/>
    <w:rsid w:val="00676CD3"/>
    <w:rsid w:val="00683E9E"/>
    <w:rsid w:val="006B2582"/>
    <w:rsid w:val="006B3E45"/>
    <w:rsid w:val="006C0FEB"/>
    <w:rsid w:val="006C3C0B"/>
    <w:rsid w:val="006C7B7B"/>
    <w:rsid w:val="006C7F4F"/>
    <w:rsid w:val="006D18CA"/>
    <w:rsid w:val="006E2C7F"/>
    <w:rsid w:val="006F321B"/>
    <w:rsid w:val="007134DE"/>
    <w:rsid w:val="00721825"/>
    <w:rsid w:val="00724248"/>
    <w:rsid w:val="00727566"/>
    <w:rsid w:val="0073554A"/>
    <w:rsid w:val="00735F84"/>
    <w:rsid w:val="00745737"/>
    <w:rsid w:val="007717C0"/>
    <w:rsid w:val="007815D7"/>
    <w:rsid w:val="007901C5"/>
    <w:rsid w:val="00791DD2"/>
    <w:rsid w:val="0079769F"/>
    <w:rsid w:val="007A6ABA"/>
    <w:rsid w:val="007B2515"/>
    <w:rsid w:val="007B3504"/>
    <w:rsid w:val="007C3984"/>
    <w:rsid w:val="007C6B74"/>
    <w:rsid w:val="007D1FF1"/>
    <w:rsid w:val="007D5E0A"/>
    <w:rsid w:val="00800256"/>
    <w:rsid w:val="00821AC4"/>
    <w:rsid w:val="008513EC"/>
    <w:rsid w:val="00873B03"/>
    <w:rsid w:val="00875537"/>
    <w:rsid w:val="008A0ABB"/>
    <w:rsid w:val="008A49EE"/>
    <w:rsid w:val="008B18B0"/>
    <w:rsid w:val="008B5B22"/>
    <w:rsid w:val="008B7273"/>
    <w:rsid w:val="008E4E55"/>
    <w:rsid w:val="008E637F"/>
    <w:rsid w:val="008E6BA3"/>
    <w:rsid w:val="008E7F91"/>
    <w:rsid w:val="008F2B66"/>
    <w:rsid w:val="00903ED6"/>
    <w:rsid w:val="00910CAA"/>
    <w:rsid w:val="0091449C"/>
    <w:rsid w:val="00931050"/>
    <w:rsid w:val="00942358"/>
    <w:rsid w:val="00986DA1"/>
    <w:rsid w:val="00993D0D"/>
    <w:rsid w:val="00994036"/>
    <w:rsid w:val="009A10A9"/>
    <w:rsid w:val="009A6F31"/>
    <w:rsid w:val="009A72B7"/>
    <w:rsid w:val="009B06CA"/>
    <w:rsid w:val="009C3997"/>
    <w:rsid w:val="009C5DA9"/>
    <w:rsid w:val="009D65CE"/>
    <w:rsid w:val="009E3409"/>
    <w:rsid w:val="009E5DFE"/>
    <w:rsid w:val="009F46F3"/>
    <w:rsid w:val="00A076A8"/>
    <w:rsid w:val="00A07BC9"/>
    <w:rsid w:val="00A11870"/>
    <w:rsid w:val="00A20A07"/>
    <w:rsid w:val="00A24345"/>
    <w:rsid w:val="00A243F2"/>
    <w:rsid w:val="00A26362"/>
    <w:rsid w:val="00A321ED"/>
    <w:rsid w:val="00A43E6F"/>
    <w:rsid w:val="00A46075"/>
    <w:rsid w:val="00A51AC4"/>
    <w:rsid w:val="00A554FC"/>
    <w:rsid w:val="00A94361"/>
    <w:rsid w:val="00AA0D37"/>
    <w:rsid w:val="00AA32F0"/>
    <w:rsid w:val="00AD1E02"/>
    <w:rsid w:val="00AD6856"/>
    <w:rsid w:val="00AD6981"/>
    <w:rsid w:val="00AD703B"/>
    <w:rsid w:val="00AE2BA5"/>
    <w:rsid w:val="00AE3ACA"/>
    <w:rsid w:val="00AF28E6"/>
    <w:rsid w:val="00AF4138"/>
    <w:rsid w:val="00B02C11"/>
    <w:rsid w:val="00B31DEA"/>
    <w:rsid w:val="00B43559"/>
    <w:rsid w:val="00B50381"/>
    <w:rsid w:val="00B55EE7"/>
    <w:rsid w:val="00B75B9C"/>
    <w:rsid w:val="00B827AD"/>
    <w:rsid w:val="00BA5089"/>
    <w:rsid w:val="00BD2A8B"/>
    <w:rsid w:val="00BD31FD"/>
    <w:rsid w:val="00BE546A"/>
    <w:rsid w:val="00BF5BD8"/>
    <w:rsid w:val="00C052BB"/>
    <w:rsid w:val="00C3103C"/>
    <w:rsid w:val="00C32E69"/>
    <w:rsid w:val="00C345CB"/>
    <w:rsid w:val="00C66812"/>
    <w:rsid w:val="00C71024"/>
    <w:rsid w:val="00C77170"/>
    <w:rsid w:val="00C8182C"/>
    <w:rsid w:val="00C865C4"/>
    <w:rsid w:val="00C938A1"/>
    <w:rsid w:val="00C95017"/>
    <w:rsid w:val="00C95EB0"/>
    <w:rsid w:val="00CB02A0"/>
    <w:rsid w:val="00CB34BB"/>
    <w:rsid w:val="00CB365C"/>
    <w:rsid w:val="00CC09C3"/>
    <w:rsid w:val="00CC5D12"/>
    <w:rsid w:val="00CD3D21"/>
    <w:rsid w:val="00CD4049"/>
    <w:rsid w:val="00CD48BC"/>
    <w:rsid w:val="00CD7EB3"/>
    <w:rsid w:val="00CF248D"/>
    <w:rsid w:val="00D04434"/>
    <w:rsid w:val="00D13C45"/>
    <w:rsid w:val="00D26900"/>
    <w:rsid w:val="00D338E8"/>
    <w:rsid w:val="00D3403D"/>
    <w:rsid w:val="00D462E9"/>
    <w:rsid w:val="00D601B1"/>
    <w:rsid w:val="00D62CDC"/>
    <w:rsid w:val="00D66DCF"/>
    <w:rsid w:val="00D726F5"/>
    <w:rsid w:val="00D77279"/>
    <w:rsid w:val="00D87077"/>
    <w:rsid w:val="00DA7D8A"/>
    <w:rsid w:val="00DB65EF"/>
    <w:rsid w:val="00DD2DEA"/>
    <w:rsid w:val="00DF0B2D"/>
    <w:rsid w:val="00E05FA8"/>
    <w:rsid w:val="00E242B7"/>
    <w:rsid w:val="00E402F7"/>
    <w:rsid w:val="00E404AA"/>
    <w:rsid w:val="00E45284"/>
    <w:rsid w:val="00E54CCE"/>
    <w:rsid w:val="00E669D0"/>
    <w:rsid w:val="00E738D2"/>
    <w:rsid w:val="00E773C4"/>
    <w:rsid w:val="00E85CA5"/>
    <w:rsid w:val="00E85CCF"/>
    <w:rsid w:val="00E96DEB"/>
    <w:rsid w:val="00EA2059"/>
    <w:rsid w:val="00EE1FDA"/>
    <w:rsid w:val="00EE5712"/>
    <w:rsid w:val="00F02D01"/>
    <w:rsid w:val="00F06709"/>
    <w:rsid w:val="00F218EA"/>
    <w:rsid w:val="00F31009"/>
    <w:rsid w:val="00F37D85"/>
    <w:rsid w:val="00F466FC"/>
    <w:rsid w:val="00F61D30"/>
    <w:rsid w:val="00F62652"/>
    <w:rsid w:val="00F67ABE"/>
    <w:rsid w:val="00F72F64"/>
    <w:rsid w:val="00FA5D10"/>
    <w:rsid w:val="00FB31B3"/>
    <w:rsid w:val="00FB333F"/>
    <w:rsid w:val="00FB6356"/>
    <w:rsid w:val="00FC08CD"/>
    <w:rsid w:val="00FD33EC"/>
    <w:rsid w:val="00FD47D8"/>
    <w:rsid w:val="00FD4E75"/>
    <w:rsid w:val="00FD6B18"/>
    <w:rsid w:val="00FD78C2"/>
    <w:rsid w:val="00FE689F"/>
    <w:rsid w:val="00FF47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99D2D73"/>
  <w15:docId w15:val="{6D96FA30-346D-4F99-8A08-49067464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line="264"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6FBF"/>
    <w:pPr>
      <w:overflowPunct w:val="0"/>
      <w:autoSpaceDE w:val="0"/>
      <w:autoSpaceDN w:val="0"/>
      <w:adjustRightInd w:val="0"/>
      <w:spacing w:before="120" w:after="120" w:line="240" w:lineRule="auto"/>
      <w:textAlignment w:val="baseline"/>
    </w:pPr>
    <w:rPr>
      <w:rFonts w:ascii="Arial" w:hAnsi="Arial"/>
      <w:sz w:val="22"/>
    </w:rPr>
  </w:style>
  <w:style w:type="paragraph" w:styleId="berschrift1">
    <w:name w:val="heading 1"/>
    <w:basedOn w:val="Standard"/>
    <w:next w:val="Standard"/>
    <w:link w:val="berschrift1Zchn"/>
    <w:uiPriority w:val="9"/>
    <w:qFormat/>
    <w:rsid w:val="00A07BC9"/>
    <w:pPr>
      <w:keepNext/>
      <w:keepLines/>
      <w:suppressAutoHyphens/>
      <w:spacing w:before="240"/>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306FBF"/>
    <w:pPr>
      <w:keepNext/>
      <w:keepLines/>
      <w:suppressAutoHyphens/>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306FBF"/>
    <w:pPr>
      <w:keepNext/>
      <w:keepLines/>
      <w:outlineLvl w:val="2"/>
    </w:pPr>
    <w:rPr>
      <w:rFonts w:eastAsiaTheme="majorEastAsia" w:cstheme="majorBid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B0421"/>
    <w:pPr>
      <w:tabs>
        <w:tab w:val="center" w:pos="4536"/>
        <w:tab w:val="right" w:pos="9072"/>
      </w:tabs>
    </w:pPr>
  </w:style>
  <w:style w:type="character" w:customStyle="1" w:styleId="KopfzeileZchn">
    <w:name w:val="Kopfzeile Zchn"/>
    <w:basedOn w:val="Absatz-Standardschriftart"/>
    <w:link w:val="Kopfzeile"/>
    <w:uiPriority w:val="99"/>
    <w:rsid w:val="005B0421"/>
  </w:style>
  <w:style w:type="paragraph" w:styleId="Fuzeile">
    <w:name w:val="footer"/>
    <w:basedOn w:val="Standard"/>
    <w:link w:val="FuzeileZchn"/>
    <w:uiPriority w:val="99"/>
    <w:rsid w:val="005B0421"/>
    <w:pPr>
      <w:tabs>
        <w:tab w:val="center" w:pos="4536"/>
        <w:tab w:val="right" w:pos="9072"/>
      </w:tabs>
    </w:pPr>
  </w:style>
  <w:style w:type="character" w:customStyle="1" w:styleId="FuzeileZchn">
    <w:name w:val="Fußzeile Zchn"/>
    <w:basedOn w:val="Absatz-Standardschriftart"/>
    <w:link w:val="Fuzeile"/>
    <w:uiPriority w:val="99"/>
    <w:rsid w:val="005B0421"/>
  </w:style>
  <w:style w:type="paragraph" w:styleId="Textkrper-Einzug2">
    <w:name w:val="Body Text Indent 2"/>
    <w:basedOn w:val="Standard"/>
    <w:link w:val="Textkrper-Einzug2Zchn"/>
    <w:rsid w:val="005B0421"/>
    <w:pPr>
      <w:overflowPunct/>
      <w:autoSpaceDE/>
      <w:autoSpaceDN/>
      <w:adjustRightInd/>
      <w:spacing w:before="60"/>
      <w:ind w:left="425"/>
      <w:jc w:val="both"/>
      <w:textAlignment w:val="auto"/>
    </w:pPr>
    <w:rPr>
      <w:sz w:val="18"/>
    </w:rPr>
  </w:style>
  <w:style w:type="character" w:customStyle="1" w:styleId="Textkrper-Einzug2Zchn">
    <w:name w:val="Textkörper-Einzug 2 Zchn"/>
    <w:basedOn w:val="Absatz-Standardschriftart"/>
    <w:link w:val="Textkrper-Einzug2"/>
    <w:rsid w:val="005B0421"/>
    <w:rPr>
      <w:sz w:val="18"/>
    </w:rPr>
  </w:style>
  <w:style w:type="paragraph" w:styleId="Textkrper">
    <w:name w:val="Body Text"/>
    <w:basedOn w:val="Standard"/>
    <w:link w:val="TextkrperZchn"/>
    <w:rsid w:val="005B0421"/>
  </w:style>
  <w:style w:type="character" w:customStyle="1" w:styleId="TextkrperZchn">
    <w:name w:val="Textkörper Zchn"/>
    <w:basedOn w:val="Absatz-Standardschriftart"/>
    <w:link w:val="Textkrper"/>
    <w:rsid w:val="005B0421"/>
  </w:style>
  <w:style w:type="character" w:styleId="Seitenzahl">
    <w:name w:val="page number"/>
    <w:basedOn w:val="Absatz-Standardschriftart"/>
    <w:rsid w:val="005B0421"/>
    <w:rPr>
      <w:rFonts w:cs="Times New Roman"/>
    </w:rPr>
  </w:style>
  <w:style w:type="character" w:styleId="Hyperlink">
    <w:name w:val="Hyperlink"/>
    <w:basedOn w:val="Absatz-Standardschriftart"/>
    <w:uiPriority w:val="99"/>
    <w:rsid w:val="005B0421"/>
    <w:rPr>
      <w:rFonts w:cs="Times New Roman"/>
      <w:color w:val="0000FF"/>
      <w:u w:val="single"/>
    </w:rPr>
  </w:style>
  <w:style w:type="paragraph" w:styleId="Listenabsatz">
    <w:name w:val="List Paragraph"/>
    <w:basedOn w:val="Standard"/>
    <w:uiPriority w:val="34"/>
    <w:qFormat/>
    <w:rsid w:val="005B0421"/>
    <w:pPr>
      <w:ind w:left="720"/>
      <w:contextualSpacing/>
    </w:pPr>
  </w:style>
  <w:style w:type="paragraph" w:styleId="Sprechblasentext">
    <w:name w:val="Balloon Text"/>
    <w:basedOn w:val="Standard"/>
    <w:link w:val="SprechblasentextZchn"/>
    <w:uiPriority w:val="99"/>
    <w:semiHidden/>
    <w:unhideWhenUsed/>
    <w:rsid w:val="005D59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592C"/>
    <w:rPr>
      <w:rFonts w:ascii="Tahoma" w:hAnsi="Tahoma" w:cs="Tahoma"/>
      <w:sz w:val="16"/>
      <w:szCs w:val="16"/>
    </w:rPr>
  </w:style>
  <w:style w:type="character" w:styleId="Kommentarzeichen">
    <w:name w:val="annotation reference"/>
    <w:basedOn w:val="Absatz-Standardschriftart"/>
    <w:uiPriority w:val="99"/>
    <w:semiHidden/>
    <w:unhideWhenUsed/>
    <w:rsid w:val="009A6F31"/>
    <w:rPr>
      <w:sz w:val="16"/>
      <w:szCs w:val="16"/>
    </w:rPr>
  </w:style>
  <w:style w:type="paragraph" w:styleId="Kommentartext">
    <w:name w:val="annotation text"/>
    <w:basedOn w:val="Standard"/>
    <w:link w:val="KommentartextZchn"/>
    <w:uiPriority w:val="99"/>
    <w:semiHidden/>
    <w:unhideWhenUsed/>
    <w:rsid w:val="009A6F31"/>
  </w:style>
  <w:style w:type="character" w:customStyle="1" w:styleId="KommentartextZchn">
    <w:name w:val="Kommentartext Zchn"/>
    <w:basedOn w:val="Absatz-Standardschriftart"/>
    <w:link w:val="Kommentartext"/>
    <w:uiPriority w:val="99"/>
    <w:semiHidden/>
    <w:rsid w:val="009A6F31"/>
  </w:style>
  <w:style w:type="paragraph" w:styleId="Kommentarthema">
    <w:name w:val="annotation subject"/>
    <w:basedOn w:val="Kommentartext"/>
    <w:next w:val="Kommentartext"/>
    <w:link w:val="KommentarthemaZchn"/>
    <w:uiPriority w:val="99"/>
    <w:semiHidden/>
    <w:unhideWhenUsed/>
    <w:rsid w:val="009A6F31"/>
    <w:rPr>
      <w:b/>
      <w:bCs/>
    </w:rPr>
  </w:style>
  <w:style w:type="character" w:customStyle="1" w:styleId="KommentarthemaZchn">
    <w:name w:val="Kommentarthema Zchn"/>
    <w:basedOn w:val="KommentartextZchn"/>
    <w:link w:val="Kommentarthema"/>
    <w:uiPriority w:val="99"/>
    <w:semiHidden/>
    <w:rsid w:val="009A6F31"/>
    <w:rPr>
      <w:b/>
      <w:bCs/>
    </w:rPr>
  </w:style>
  <w:style w:type="paragraph" w:styleId="berarbeitung">
    <w:name w:val="Revision"/>
    <w:hidden/>
    <w:uiPriority w:val="99"/>
    <w:semiHidden/>
    <w:rsid w:val="00FB6356"/>
    <w:pPr>
      <w:spacing w:line="240" w:lineRule="auto"/>
    </w:pPr>
  </w:style>
  <w:style w:type="character" w:styleId="BesuchterLink">
    <w:name w:val="FollowedHyperlink"/>
    <w:basedOn w:val="Absatz-Standardschriftart"/>
    <w:uiPriority w:val="99"/>
    <w:semiHidden/>
    <w:unhideWhenUsed/>
    <w:rsid w:val="009A72B7"/>
    <w:rPr>
      <w:color w:val="800080" w:themeColor="followedHyperlink"/>
      <w:u w:val="single"/>
    </w:rPr>
  </w:style>
  <w:style w:type="paragraph" w:styleId="Funotentext">
    <w:name w:val="footnote text"/>
    <w:basedOn w:val="Standard"/>
    <w:link w:val="FunotentextZchn"/>
    <w:uiPriority w:val="99"/>
    <w:semiHidden/>
    <w:unhideWhenUsed/>
    <w:rsid w:val="003413A6"/>
  </w:style>
  <w:style w:type="character" w:customStyle="1" w:styleId="FunotentextZchn">
    <w:name w:val="Fußnotentext Zchn"/>
    <w:basedOn w:val="Absatz-Standardschriftart"/>
    <w:link w:val="Funotentext"/>
    <w:uiPriority w:val="99"/>
    <w:semiHidden/>
    <w:rsid w:val="003413A6"/>
  </w:style>
  <w:style w:type="character" w:styleId="Funotenzeichen">
    <w:name w:val="footnote reference"/>
    <w:basedOn w:val="Absatz-Standardschriftart"/>
    <w:uiPriority w:val="99"/>
    <w:semiHidden/>
    <w:unhideWhenUsed/>
    <w:rsid w:val="003413A6"/>
    <w:rPr>
      <w:vertAlign w:val="superscript"/>
    </w:rPr>
  </w:style>
  <w:style w:type="paragraph" w:styleId="StandardWeb">
    <w:name w:val="Normal (Web)"/>
    <w:basedOn w:val="Standard"/>
    <w:uiPriority w:val="99"/>
    <w:unhideWhenUsed/>
    <w:rsid w:val="00FD6B18"/>
    <w:pPr>
      <w:overflowPunct/>
      <w:autoSpaceDE/>
      <w:autoSpaceDN/>
      <w:adjustRightInd/>
      <w:spacing w:before="100" w:beforeAutospacing="1" w:after="100" w:afterAutospacing="1"/>
      <w:textAlignment w:val="auto"/>
    </w:pPr>
    <w:rPr>
      <w:sz w:val="24"/>
      <w:szCs w:val="24"/>
    </w:rPr>
  </w:style>
  <w:style w:type="character" w:customStyle="1" w:styleId="berschrift1Zchn">
    <w:name w:val="Überschrift 1 Zchn"/>
    <w:basedOn w:val="Absatz-Standardschriftart"/>
    <w:link w:val="berschrift1"/>
    <w:uiPriority w:val="9"/>
    <w:rsid w:val="00A07BC9"/>
    <w:rPr>
      <w:rFonts w:ascii="Arial" w:eastAsiaTheme="majorEastAsia" w:hAnsi="Arial" w:cstheme="majorBidi"/>
      <w:b/>
      <w:sz w:val="22"/>
      <w:szCs w:val="32"/>
    </w:rPr>
  </w:style>
  <w:style w:type="character" w:customStyle="1" w:styleId="berschrift2Zchn">
    <w:name w:val="Überschrift 2 Zchn"/>
    <w:basedOn w:val="Absatz-Standardschriftart"/>
    <w:link w:val="berschrift2"/>
    <w:uiPriority w:val="9"/>
    <w:rsid w:val="00306FBF"/>
    <w:rPr>
      <w:rFonts w:ascii="Arial" w:eastAsiaTheme="majorEastAsia" w:hAnsi="Arial" w:cstheme="majorBidi"/>
      <w:b/>
      <w:sz w:val="22"/>
      <w:szCs w:val="26"/>
    </w:rPr>
  </w:style>
  <w:style w:type="paragraph" w:styleId="KeinLeerraum">
    <w:name w:val="No Spacing"/>
    <w:uiPriority w:val="1"/>
    <w:qFormat/>
    <w:rsid w:val="00306FBF"/>
    <w:pPr>
      <w:overflowPunct w:val="0"/>
      <w:autoSpaceDE w:val="0"/>
      <w:autoSpaceDN w:val="0"/>
      <w:adjustRightInd w:val="0"/>
      <w:spacing w:line="240" w:lineRule="auto"/>
      <w:textAlignment w:val="baseline"/>
    </w:pPr>
  </w:style>
  <w:style w:type="character" w:customStyle="1" w:styleId="berschrift3Zchn">
    <w:name w:val="Überschrift 3 Zchn"/>
    <w:basedOn w:val="Absatz-Standardschriftart"/>
    <w:link w:val="berschrift3"/>
    <w:uiPriority w:val="9"/>
    <w:rsid w:val="00306FBF"/>
    <w:rPr>
      <w:rFonts w:ascii="Arial" w:eastAsiaTheme="majorEastAsia" w:hAnsi="Arial" w:cstheme="majorBidi"/>
      <w:sz w:val="22"/>
      <w:szCs w:val="24"/>
    </w:rPr>
  </w:style>
  <w:style w:type="paragraph" w:styleId="Verzeichnis1">
    <w:name w:val="toc 1"/>
    <w:basedOn w:val="Standard"/>
    <w:next w:val="Standard"/>
    <w:autoRedefine/>
    <w:uiPriority w:val="39"/>
    <w:unhideWhenUsed/>
    <w:rsid w:val="00253713"/>
    <w:pPr>
      <w:ind w:left="567" w:hanging="567"/>
    </w:pPr>
  </w:style>
  <w:style w:type="paragraph" w:styleId="Verzeichnis2">
    <w:name w:val="toc 2"/>
    <w:basedOn w:val="Standard"/>
    <w:next w:val="Standard"/>
    <w:autoRedefine/>
    <w:uiPriority w:val="39"/>
    <w:unhideWhenUsed/>
    <w:rsid w:val="00253713"/>
    <w:pPr>
      <w:tabs>
        <w:tab w:val="right" w:leader="dot" w:pos="9060"/>
      </w:tabs>
      <w:spacing w:before="0"/>
      <w:ind w:left="1134"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2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portal-thueringen.de/web/guest/werkzeuge/schulbuchkatalo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irtschaft.thueringen.de/wirtschaft/wirtschaftsverwaltung/oeffentlichesauftragswesen" TargetMode="External"/><Relationship Id="rId4" Type="http://schemas.openxmlformats.org/officeDocument/2006/relationships/settings" Target="settings.xml"/><Relationship Id="rId9" Type="http://schemas.openxmlformats.org/officeDocument/2006/relationships/hyperlink" Target="https://www.vergabevorschriften.de/uvgo/11"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FFD16-D541-4338-BEF9-6FC2F9F0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3841</Words>
  <Characters>27684</Characters>
  <Application>Microsoft Office Word</Application>
  <DocSecurity>0</DocSecurity>
  <Lines>230</Lines>
  <Paragraphs>62</Paragraphs>
  <ScaleCrop>false</ScaleCrop>
  <HeadingPairs>
    <vt:vector size="2" baseType="variant">
      <vt:variant>
        <vt:lpstr>Titel</vt:lpstr>
      </vt:variant>
      <vt:variant>
        <vt:i4>1</vt:i4>
      </vt:variant>
    </vt:vector>
  </HeadingPairs>
  <TitlesOfParts>
    <vt:vector size="1" baseType="lpstr">
      <vt:lpstr>Lernmittelbeschaffung für das Schuljahr 2024/2025</vt:lpstr>
    </vt:vector>
  </TitlesOfParts>
  <Company>TKM</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Lernmittelbeschaffung für das Schuljahr 2024/2025</dc:title>
  <dc:creator>TMBJS Seipel, Kerstin</dc:creator>
  <cp:lastModifiedBy>TMBJS Seipel, Kerstin</cp:lastModifiedBy>
  <cp:revision>2</cp:revision>
  <cp:lastPrinted>2024-02-06T09:47:00Z</cp:lastPrinted>
  <dcterms:created xsi:type="dcterms:W3CDTF">2024-03-15T10:40:00Z</dcterms:created>
  <dcterms:modified xsi:type="dcterms:W3CDTF">2024-03-15T10:40:00Z</dcterms:modified>
</cp:coreProperties>
</file>